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3.svg" ContentType="image/svg+xml"/>
  <Override PartName="/word/media/rId43.svg" ContentType="image/svg+xml"/>
  <Override PartName="/word/media/rId19.svg" ContentType="image/svg+xml"/>
  <Override PartName="/word/media/rId30.png" ContentType="image/png"/>
  <Override PartName="/word/media/rId23.png" ContentType="image/png"/>
  <Override PartName="/word/media/rId16.png" ContentType="image/png"/>
  <Override PartName="/word/media/rId9.png" ContentType="image/png"/>
  <Override PartName="/word/media/rId37.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Cursul 1: Câmpul electrostatic, potențialul, gradientul, circulația</w:t>
      </w:r>
    </w:p>
    <w:bookmarkStart w:id="12" w:name="X77b009086d7b14154e311baa3e5e1576fc45748"/>
    <w:p>
      <w:pPr>
        <w:pStyle w:val="Heading2"/>
      </w:pPr>
      <w:r>
        <w:t xml:space="preserve">Introducere: mărimi ale câmpului electrostatic</w:t>
      </w:r>
    </w:p>
    <w:p>
      <w:pPr>
        <w:pStyle w:val="FirstParagraph"/>
      </w:pPr>
      <w:r>
        <w:t xml:space="preserve">Electrostatica studiază câmpuri produse de sarcini electrice în repaus.</w:t>
      </w:r>
      <w:r>
        <w:t xml:space="preserve"> </w:t>
      </w:r>
      <w:r>
        <w:t xml:space="preserve">Mărimile fundamentale care descriu câmpul electrostatic sunt:</w:t>
      </w:r>
    </w:p>
    <w:p>
      <w:pPr>
        <w:pStyle w:val="Compact"/>
        <w:numPr>
          <w:ilvl w:val="0"/>
          <w:numId w:val="1001"/>
        </w:numPr>
      </w:pPr>
      <w:r>
        <w:rPr>
          <w:b/>
          <w:bCs/>
        </w:rPr>
        <w:t xml:space="preserve">Intensitatea câmpului electric</w:t>
      </w:r>
      <w:r>
        <w:t xml:space="preserve"> </w:t>
      </w:r>
      <m:oMath>
        <m:acc>
          <m:accPr>
            <m:chr m:val="⃗"/>
          </m:accPr>
          <m:e>
            <m:r>
              <m:t>E</m:t>
            </m:r>
          </m:e>
        </m:acc>
      </m:oMath>
      <w:r>
        <w:t xml:space="preserve">, cu unitatea de măsură</w:t>
      </w:r>
      <w:r>
        <w:t xml:space="preserve"> </w:t>
      </w:r>
      <m:oMath>
        <m:r>
          <m:rPr>
            <m:sty m:val="p"/>
          </m:rPr>
          <m:t>N</m:t>
        </m:r>
        <m:r>
          <m:rPr>
            <m:sty m:val="p"/>
          </m:rPr>
          <m:t>/</m:t>
        </m:r>
        <m:r>
          <m:rPr>
            <m:sty m:val="p"/>
          </m:rPr>
          <m:t>C</m:t>
        </m:r>
      </m:oMath>
      <w:r>
        <w:t xml:space="preserve"> </w:t>
      </w:r>
      <w:r>
        <w:t xml:space="preserve">sau, echivalent,</w:t>
      </w:r>
      <w:r>
        <w:t xml:space="preserve"> </w:t>
      </w:r>
      <m:oMath>
        <m:r>
          <m:rPr>
            <m:sty m:val="p"/>
          </m:rPr>
          <m:t>V</m:t>
        </m:r>
        <m:r>
          <m:rPr>
            <m:sty m:val="p"/>
          </m:rPr>
          <m:t>/</m:t>
        </m:r>
        <m:r>
          <m:rPr>
            <m:sty m:val="p"/>
          </m:rPr>
          <m:t>m</m:t>
        </m:r>
      </m:oMath>
      <w:r>
        <w:t xml:space="preserve">.</w:t>
      </w:r>
    </w:p>
    <w:p>
      <w:pPr>
        <w:pStyle w:val="Compact"/>
        <w:numPr>
          <w:ilvl w:val="0"/>
          <w:numId w:val="1001"/>
        </w:numPr>
      </w:pPr>
      <w:r>
        <w:rPr>
          <w:b/>
          <w:bCs/>
        </w:rPr>
        <w:t xml:space="preserve">Potențialul electric</w:t>
      </w:r>
      <w:r>
        <w:t xml:space="preserve"> </w:t>
      </w:r>
      <m:oMath>
        <m:r>
          <m:t>V</m:t>
        </m:r>
      </m:oMath>
      <w:r>
        <w:t xml:space="preserve">, cu unitatea de măsură</w:t>
      </w:r>
      <w:r>
        <w:t xml:space="preserve"> </w:t>
      </w:r>
      <m:oMath>
        <m:r>
          <m:rPr>
            <m:sty m:val="p"/>
          </m:rPr>
          <m:t>V</m:t>
        </m:r>
      </m:oMath>
      <w:r>
        <w:t xml:space="preserve">.</w:t>
      </w:r>
    </w:p>
    <w:p>
      <w:pPr>
        <w:pStyle w:val="CaptionedFigure"/>
      </w:pPr>
      <w:r>
        <w:drawing>
          <wp:inline>
            <wp:extent cx="5334000" cy="3000375"/>
            <wp:effectExtent b="0" l="0" r="0" t="0"/>
            <wp:docPr descr="Mărimi fundamentale: E și V" title="" id="10" name="Picture"/>
            <a:graphic>
              <a:graphicData uri="http://schemas.openxmlformats.org/drawingml/2006/picture">
                <pic:pic>
                  <pic:nvPicPr>
                    <pic:cNvPr descr="D:/Daniel/proiecte/electricitate_si_magnetism/web/public/renders/posters/c01_intro_marimi.png" id="11" name="Picture"/>
                    <pic:cNvPicPr>
                      <a:picLocks noChangeArrowheads="1" noChangeAspect="1"/>
                    </pic:cNvPicPr>
                  </pic:nvPicPr>
                  <pic:blipFill>
                    <a:blip r:embed="rId9"/>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Mărimi fundamentale: E și V</w:t>
      </w:r>
    </w:p>
    <w:bookmarkEnd w:id="12"/>
    <w:bookmarkStart w:id="28" w:name="Xd859d6787cbb55920eb6de3b05f2836a2f26616"/>
    <w:p>
      <w:pPr>
        <w:pStyle w:val="Heading2"/>
      </w:pPr>
      <w:r>
        <w:t xml:space="preserve">Proprietăți ale câmpului electrostatic ilustrate prin câmp și potențial</w:t>
      </w:r>
    </w:p>
    <w:p>
      <w:pPr>
        <w:pStyle w:val="FirstParagraph"/>
      </w:pPr>
      <w:r>
        <w:t xml:space="preserve">Proprietățile câmpului electrostatic sunt descrise în termenii mărimilor</w:t>
      </w:r>
      <w:r>
        <w:t xml:space="preserve"> </w:t>
      </w:r>
      <m:oMath>
        <m:acc>
          <m:accPr>
            <m:chr m:val="⃗"/>
          </m:accPr>
          <m:e>
            <m:r>
              <m:t>E</m:t>
            </m:r>
          </m:e>
        </m:acc>
      </m:oMath>
      <w:r>
        <w:t xml:space="preserve"> </w:t>
      </w:r>
      <w:r>
        <w:t xml:space="preserve">și</w:t>
      </w:r>
      <w:r>
        <w:t xml:space="preserve"> </w:t>
      </w:r>
      <m:oMath>
        <m:r>
          <m:t>V</m:t>
        </m:r>
      </m:oMath>
      <w:r>
        <w:t xml:space="preserve">.</w:t>
      </w:r>
    </w:p>
    <w:bookmarkStart w:id="22" w:name="X43a11422af68081b064fcfda7bcba5e037050e3"/>
    <w:p>
      <w:pPr>
        <w:pStyle w:val="Heading3"/>
      </w:pPr>
      <w:r>
        <w:t xml:space="preserve">Relația dintre câmpul electric și potențial: gradientul</w:t>
      </w:r>
    </w:p>
    <w:p>
      <w:pPr>
        <w:pStyle w:val="FirstParagraph"/>
      </w:pPr>
      <w:r>
        <w:t xml:space="preserve">Relația fundamentală dintre intensitatea câmpului electric și potențialul electric este:</w:t>
      </w:r>
    </w:p>
    <w:p>
      <w:pPr>
        <w:pStyle w:val="BodyText"/>
      </w:pPr>
      <m:oMathPara>
        <m:oMathParaPr>
          <m:jc m:val="center"/>
        </m:oMathParaPr>
        <m:oMath>
          <m:borderBox>
            <m:e>
              <m:acc>
                <m:accPr>
                  <m:chr m:val="⃗"/>
                </m:accPr>
                <m:e>
                  <m:r>
                    <m:t>E</m:t>
                  </m:r>
                </m:e>
              </m:acc>
              <m:r>
                <m:rPr>
                  <m:sty m:val="p"/>
                </m:rPr>
                <m:t>=</m:t>
              </m:r>
              <m:r>
                <m:rPr>
                  <m:sty m:val="p"/>
                </m:rPr>
                <m:t>−</m:t>
              </m:r>
              <m:r>
                <m:rPr>
                  <m:sty m:val="p"/>
                </m:rPr>
                <m:t>grad</m:t>
              </m:r>
              <m:r>
                <m:t>V</m:t>
              </m:r>
            </m:e>
          </m:borderBox>
          <m:r>
            <m:t>  </m:t>
          </m:r>
          <m:r>
            <m:rPr>
              <m:sty m:val="p"/>
            </m:rPr>
            <m:t>(</m:t>
          </m:r>
          <m:r>
            <m:t>1</m:t>
          </m:r>
          <m:r>
            <m:rPr>
              <m:sty m:val="p"/>
            </m:rPr>
            <m:t>)</m:t>
          </m:r>
        </m:oMath>
      </m:oMathPara>
    </w:p>
    <w:p>
      <w:pPr>
        <w:pStyle w:val="FirstParagraph"/>
      </w:pPr>
      <w:r>
        <w:t xml:space="preserve">Gradientul unui câmp scalar</w:t>
      </w:r>
      <w:r>
        <w:t xml:space="preserve"> </w:t>
      </w:r>
      <m:oMath>
        <m:r>
          <m:t>f</m:t>
        </m:r>
        <m:r>
          <m:rPr>
            <m:sty m:val="p"/>
          </m:rPr>
          <m:t>(</m:t>
        </m:r>
        <m:r>
          <m:t>x</m:t>
        </m:r>
        <m:r>
          <m:rPr>
            <m:sty m:val="p"/>
          </m:rPr>
          <m:t>,</m:t>
        </m:r>
        <m:r>
          <m:t>y</m:t>
        </m:r>
        <m:r>
          <m:rPr>
            <m:sty m:val="p"/>
          </m:rPr>
          <m:t>,</m:t>
        </m:r>
        <m:r>
          <m:t>z</m:t>
        </m:r>
        <m:r>
          <m:rPr>
            <m:sty m:val="p"/>
          </m:rPr>
          <m:t>)</m:t>
        </m:r>
      </m:oMath>
      <w:r>
        <w:t xml:space="preserve"> </w:t>
      </w:r>
      <w:r>
        <w:t xml:space="preserve">este definit ca:</w:t>
      </w:r>
    </w:p>
    <w:p>
      <w:pPr>
        <w:pStyle w:val="BodyText"/>
      </w:pPr>
      <m:oMathPara>
        <m:oMathParaPr>
          <m:jc m:val="center"/>
        </m:oMathParaPr>
        <m:oMath>
          <m:r>
            <m:rPr>
              <m:sty m:val="p"/>
            </m:rPr>
            <m:t>grad</m:t>
          </m:r>
          <m:r>
            <m:t>f</m:t>
          </m:r>
          <m:r>
            <m:rPr>
              <m:sty m:val="p"/>
            </m:rPr>
            <m:t>=</m:t>
          </m:r>
          <m:acc>
            <m:accPr>
              <m:chr m:val="⃗"/>
            </m:accPr>
            <m:e>
              <m:r>
                <m:t>i</m:t>
              </m:r>
            </m:e>
          </m:acc>
          <m:r>
            <m:t> </m:t>
          </m:r>
          <m:f>
            <m:fPr>
              <m:type m:val="bar"/>
            </m:fPr>
            <m:num>
              <m:r>
                <m:rPr>
                  <m:sty m:val="p"/>
                </m:rPr>
                <m:t>∂</m:t>
              </m:r>
              <m:r>
                <m:t>f</m:t>
              </m:r>
            </m:num>
            <m:den>
              <m:r>
                <m:rPr>
                  <m:sty m:val="p"/>
                </m:rPr>
                <m:t>∂</m:t>
              </m:r>
              <m:r>
                <m:t>x</m:t>
              </m:r>
            </m:den>
          </m:f>
          <m:r>
            <m:rPr>
              <m:sty m:val="p"/>
            </m:rPr>
            <m:t>+</m:t>
          </m:r>
          <m:acc>
            <m:accPr>
              <m:chr m:val="⃗"/>
            </m:accPr>
            <m:e>
              <m:r>
                <m:t>j</m:t>
              </m:r>
            </m:e>
          </m:acc>
          <m:r>
            <m:t> </m:t>
          </m:r>
          <m:f>
            <m:fPr>
              <m:type m:val="bar"/>
            </m:fPr>
            <m:num>
              <m:r>
                <m:rPr>
                  <m:sty m:val="p"/>
                </m:rPr>
                <m:t>∂</m:t>
              </m:r>
              <m:r>
                <m:t>f</m:t>
              </m:r>
            </m:num>
            <m:den>
              <m:r>
                <m:rPr>
                  <m:sty m:val="p"/>
                </m:rPr>
                <m:t>∂</m:t>
              </m:r>
              <m:r>
                <m:t>y</m:t>
              </m:r>
            </m:den>
          </m:f>
          <m:r>
            <m:rPr>
              <m:sty m:val="p"/>
            </m:rPr>
            <m:t>+</m:t>
          </m:r>
          <m:acc>
            <m:accPr>
              <m:chr m:val="⃗"/>
            </m:accPr>
            <m:e>
              <m:r>
                <m:t>k</m:t>
              </m:r>
            </m:e>
          </m:acc>
          <m:r>
            <m:t> </m:t>
          </m:r>
          <m:f>
            <m:fPr>
              <m:type m:val="bar"/>
            </m:fPr>
            <m:num>
              <m:r>
                <m:rPr>
                  <m:sty m:val="p"/>
                </m:rPr>
                <m:t>∂</m:t>
              </m:r>
              <m:r>
                <m:t>f</m:t>
              </m:r>
            </m:num>
            <m:den>
              <m:r>
                <m:rPr>
                  <m:sty m:val="p"/>
                </m:rPr>
                <m:t>∂</m:t>
              </m:r>
              <m:r>
                <m:t>z</m:t>
              </m:r>
            </m:den>
          </m:f>
        </m:oMath>
      </m:oMathPara>
    </w:p>
    <w:p>
      <w:pPr>
        <w:pStyle w:val="CaptionedFigure"/>
      </w:pPr>
      <w:r>
        <w:drawing>
          <wp:inline>
            <wp:extent cx="1752600" cy="1514475"/>
            <wp:effectExtent b="0" l="0" r="0" t="0"/>
            <wp:docPr descr="Versorii cartezieni i, j, k și sistemul de axe Ox, Oy, Oz: fiecare versor are lungimea unu și arată direcția unei axe." title="" id="14" name="Picture"/>
            <a:graphic>
              <a:graphicData uri="http://schemas.openxmlformats.org/drawingml/2006/picture">
                <pic:pic>
                  <pic:nvPicPr>
                    <pic:cNvPr descr="D:/Daniel/proiecte/electricitate_si_magnetism/web/public/figures/c01_axes_unit_vectors.svg" id="1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bwMode="auto">
                    <a:xfrm>
                      <a:off x="0" y="0"/>
                      <a:ext cx="1752600" cy="1514475"/>
                    </a:xfrm>
                    <a:prstGeom prst="rect">
                      <a:avLst/>
                    </a:prstGeom>
                    <a:noFill/>
                    <a:ln w="9525">
                      <a:noFill/>
                      <a:headEnd/>
                      <a:tailEnd/>
                    </a:ln>
                  </pic:spPr>
                </pic:pic>
              </a:graphicData>
            </a:graphic>
          </wp:inline>
        </w:drawing>
      </w:r>
    </w:p>
    <w:p>
      <w:pPr>
        <w:pStyle w:val="ImageCaption"/>
      </w:pPr>
      <w:r>
        <w:t xml:space="preserve">Versorii cartezieni i, j, k și sistemul de axe Ox, Oy, Oz: fiecare versor are lungimea unu și arată direcția unei axe.</w:t>
      </w:r>
    </w:p>
    <w:p>
      <w:pPr>
        <w:pStyle w:val="BodyText"/>
      </w:pPr>
      <w:r>
        <w:rPr>
          <w:b/>
          <w:bCs/>
        </w:rPr>
        <w:t xml:space="preserve">Interpretare geometrică:</w:t>
      </w:r>
      <w:r>
        <w:t xml:space="preserve"> </w:t>
      </w:r>
      <w:r>
        <w:t xml:space="preserve">gradientul este un vector orientat pe direcția pe care mărimea scalară crește cel mai rapid.</w:t>
      </w:r>
    </w:p>
    <w:p>
      <w:pPr>
        <w:pStyle w:val="CaptionedFigure"/>
      </w:pPr>
      <w:r>
        <w:drawing>
          <wp:inline>
            <wp:extent cx="5334000" cy="3000375"/>
            <wp:effectExtent b="0" l="0" r="0" t="0"/>
            <wp:docPr descr="Gradient al lui V = kQ/r pe direcție radială" title="" id="17" name="Picture"/>
            <a:graphic>
              <a:graphicData uri="http://schemas.openxmlformats.org/drawingml/2006/picture">
                <pic:pic>
                  <pic:nvPicPr>
                    <pic:cNvPr descr="D:/Daniel/proiecte/electricitate_si_magnetism/web/public/renders/posters/c01_grad_radial.png" id="18" name="Picture"/>
                    <pic:cNvPicPr>
                      <a:picLocks noChangeArrowheads="1" noChangeAspect="1"/>
                    </pic:cNvPicPr>
                  </pic:nvPicPr>
                  <pic:blipFill>
                    <a:blip r:embed="rId16"/>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Gradient al lui V = kQ/r pe direcție radială</w:t>
      </w:r>
    </w:p>
    <w:p>
      <w:pPr>
        <w:pStyle w:val="BodyText"/>
      </w:pPr>
      <w:r>
        <w:t xml:space="preserve">Pentru câmpul unei sarcini punctiforme de valoare</w:t>
      </w:r>
      <w:r>
        <w:t xml:space="preserve"> </w:t>
      </w:r>
      <m:oMath>
        <m:r>
          <m:t>Q</m:t>
        </m:r>
      </m:oMath>
      <w:r>
        <w:t xml:space="preserve">, câmpul și potențialul sunt:</w:t>
      </w:r>
    </w:p>
    <w:p>
      <w:pPr>
        <w:pStyle w:val="BodyText"/>
      </w:pPr>
      <m:oMathPara>
        <m:oMathParaPr>
          <m:jc m:val="center"/>
        </m:oMathParaPr>
        <m:oMath>
          <m:eqArr>
            <m:e>
              <m:acc>
                <m:accPr>
                  <m:chr m:val="⃗"/>
                </m:accPr>
                <m:e>
                  <m:r>
                    <m:t>E</m:t>
                  </m:r>
                </m:e>
              </m:acc>
              <m:r>
                <m:t>&amp;</m:t>
              </m:r>
              <m:r>
                <m:rPr>
                  <m:sty m:val="p"/>
                </m:rPr>
                <m:t>=</m:t>
              </m:r>
              <m:r>
                <m:t>k</m:t>
              </m:r>
              <m:r>
                <m:t> </m:t>
              </m:r>
              <m:f>
                <m:fPr>
                  <m:type m:val="bar"/>
                </m:fPr>
                <m:num>
                  <m:r>
                    <m:t>Q</m:t>
                  </m:r>
                </m:num>
                <m:den>
                  <m:sSup>
                    <m:e>
                      <m:r>
                        <m:t>r</m:t>
                      </m:r>
                    </m:e>
                    <m:sup>
                      <m:r>
                        <m:t>3</m:t>
                      </m:r>
                    </m:sup>
                  </m:sSup>
                </m:den>
              </m:f>
              <m:r>
                <m:t> </m:t>
              </m:r>
              <m:acc>
                <m:accPr>
                  <m:chr m:val="⃗"/>
                </m:accPr>
                <m:e>
                  <m:r>
                    <m:t>r</m:t>
                  </m:r>
                </m:e>
              </m:acc>
            </m:e>
            <m:e>
              <m:r>
                <m:t>V</m:t>
              </m:r>
              <m:r>
                <m:t>&amp;</m:t>
              </m:r>
              <m:r>
                <m:rPr>
                  <m:sty m:val="p"/>
                </m:rPr>
                <m:t>=</m:t>
              </m:r>
              <m:r>
                <m:t>k</m:t>
              </m:r>
              <m:r>
                <m:t> </m:t>
              </m:r>
              <m:f>
                <m:fPr>
                  <m:type m:val="bar"/>
                </m:fPr>
                <m:num>
                  <m:r>
                    <m:t>Q</m:t>
                  </m:r>
                </m:num>
                <m:den>
                  <m:r>
                    <m:t>r</m:t>
                  </m:r>
                </m:den>
              </m:f>
            </m:e>
          </m:eqArr>
        </m:oMath>
      </m:oMathPara>
    </w:p>
    <w:p>
      <w:pPr>
        <w:pStyle w:val="FirstParagraph"/>
      </w:pPr>
      <w:r>
        <w:t xml:space="preserve">unde</w:t>
      </w:r>
      <w:r>
        <w:t xml:space="preserve"> </w:t>
      </w:r>
      <m:oMath>
        <m:r>
          <m:t>k</m:t>
        </m:r>
        <m:r>
          <m:rPr>
            <m:sty m:val="p"/>
          </m:rPr>
          <m:t>=</m:t>
        </m:r>
        <m:f>
          <m:fPr>
            <m:type m:val="bar"/>
          </m:fPr>
          <m:num>
            <m:r>
              <m:t>1</m:t>
            </m:r>
          </m:num>
          <m:den>
            <m:r>
              <m:t>4</m:t>
            </m:r>
            <m:r>
              <m:t>π</m:t>
            </m:r>
            <m:sSub>
              <m:e>
                <m:r>
                  <m:t>ε</m:t>
                </m:r>
              </m:e>
              <m:sub>
                <m:r>
                  <m:t>0</m:t>
                </m:r>
              </m:sub>
            </m:sSub>
          </m:den>
        </m:f>
      </m:oMath>
      <w:r>
        <w:t xml:space="preserve"> </w:t>
      </w:r>
      <w:r>
        <w:t xml:space="preserve">este constanta lui Coulomb, iar</w:t>
      </w:r>
      <w:r>
        <w:t xml:space="preserve"> </w:t>
      </w:r>
      <m:oMath>
        <m:acc>
          <m:accPr>
            <m:chr m:val="⃗"/>
          </m:accPr>
          <m:e>
            <m:r>
              <m:t>r</m:t>
            </m:r>
          </m:e>
        </m:acc>
      </m:oMath>
      <w:r>
        <w:t xml:space="preserve"> </w:t>
      </w:r>
      <w:r>
        <w:t xml:space="preserve">este vectorul de poziție față de sarcină.</w:t>
      </w:r>
      <w:r>
        <w:t xml:space="preserve"> </w:t>
      </w:r>
      <w:r>
        <w:t xml:space="preserve">Pe direcția radială, potențialul</w:t>
      </w:r>
      <w:r>
        <w:t xml:space="preserve"> </w:t>
      </w:r>
      <m:oMath>
        <m:r>
          <m:t>V</m:t>
        </m:r>
        <m:r>
          <m:rPr>
            <m:sty m:val="p"/>
          </m:rPr>
          <m:t>=</m:t>
        </m:r>
        <m:r>
          <m:t>k</m:t>
        </m:r>
        <m:r>
          <m:t>Q</m:t>
        </m:r>
        <m:r>
          <m:rPr>
            <m:sty m:val="p"/>
          </m:rPr>
          <m:t>/</m:t>
        </m:r>
        <m:r>
          <m:t>r</m:t>
        </m:r>
      </m:oMath>
      <w:r>
        <w:t xml:space="preserve"> </w:t>
      </w:r>
      <w:r>
        <w:t xml:space="preserve">crește cel mai rapid, ceea ce confirmă relația (1).</w:t>
      </w:r>
    </w:p>
    <w:p>
      <w:pPr>
        <w:pStyle w:val="CaptionedFigure"/>
      </w:pPr>
      <w:r>
        <w:drawing>
          <wp:inline>
            <wp:extent cx="1752600" cy="1447800"/>
            <wp:effectExtent b="0" l="0" r="0" t="0"/>
            <wp:docPr descr="Vectorul de poziție r al punctului P(x, y, z) și descompunerea lui pe axele Ox, Oy, Oz." title="" id="20" name="Picture"/>
            <a:graphic>
              <a:graphicData uri="http://schemas.openxmlformats.org/drawingml/2006/picture">
                <pic:pic>
                  <pic:nvPicPr>
                    <pic:cNvPr descr="D:/Daniel/proiecte/electricitate_si_magnetism/web/public/figures/c01_position_vector.svg" id="2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bwMode="auto">
                    <a:xfrm>
                      <a:off x="0" y="0"/>
                      <a:ext cx="1752600" cy="1447800"/>
                    </a:xfrm>
                    <a:prstGeom prst="rect">
                      <a:avLst/>
                    </a:prstGeom>
                    <a:noFill/>
                    <a:ln w="9525">
                      <a:noFill/>
                      <a:headEnd/>
                      <a:tailEnd/>
                    </a:ln>
                  </pic:spPr>
                </pic:pic>
              </a:graphicData>
            </a:graphic>
          </wp:inline>
        </w:drawing>
      </w:r>
    </w:p>
    <w:p>
      <w:pPr>
        <w:pStyle w:val="ImageCaption"/>
      </w:pPr>
      <w:r>
        <w:t xml:space="preserve">Vectorul de poziție r al punctului P(x, y, z) și descompunerea lui pe axele Ox, Oy, Oz.</w:t>
      </w:r>
    </w:p>
    <w:bookmarkEnd w:id="22"/>
    <w:bookmarkStart w:id="26" w:name="variația-infinitezimală-a-potențialului"/>
    <w:p>
      <w:pPr>
        <w:pStyle w:val="Heading3"/>
      </w:pPr>
      <w:r>
        <w:t xml:space="preserve">Variația infinitezimală a potențialului</w:t>
      </w:r>
    </w:p>
    <w:p>
      <w:pPr>
        <w:pStyle w:val="FirstParagraph"/>
      </w:pPr>
      <w:r>
        <w:t xml:space="preserve">Potențialul</w:t>
      </w:r>
      <w:r>
        <w:t xml:space="preserve"> </w:t>
      </w:r>
      <m:oMath>
        <m:r>
          <m:t>V</m:t>
        </m:r>
        <m:r>
          <m:rPr>
            <m:sty m:val="p"/>
          </m:rPr>
          <m:t>(</m:t>
        </m:r>
        <m:r>
          <m:t>x</m:t>
        </m:r>
        <m:r>
          <m:rPr>
            <m:sty m:val="p"/>
          </m:rPr>
          <m:t>,</m:t>
        </m:r>
        <m:r>
          <m:t>y</m:t>
        </m:r>
        <m:r>
          <m:rPr>
            <m:sty m:val="p"/>
          </m:rPr>
          <m:t>,</m:t>
        </m:r>
        <m:r>
          <m:t>z</m:t>
        </m:r>
        <m:r>
          <m:rPr>
            <m:sty m:val="p"/>
          </m:rPr>
          <m:t>)</m:t>
        </m:r>
      </m:oMath>
      <w:r>
        <w:t xml:space="preserve"> </w:t>
      </w:r>
      <w:r>
        <w:t xml:space="preserve">depinde, în general, de toate cele trei variabile spațiale. Variația sa totală infinitezimală este:</w:t>
      </w:r>
    </w:p>
    <w:p>
      <w:pPr>
        <w:pStyle w:val="BodyText"/>
      </w:pPr>
      <m:oMathPara>
        <m:oMathParaPr>
          <m:jc m:val="center"/>
        </m:oMathParaPr>
        <m:oMath>
          <m:r>
            <m:t>d</m:t>
          </m:r>
          <m:r>
            <m:t>V</m:t>
          </m:r>
          <m:r>
            <m:rPr>
              <m:sty m:val="p"/>
            </m:rPr>
            <m:t>(</m:t>
          </m:r>
          <m:r>
            <m:t>x</m:t>
          </m:r>
          <m:r>
            <m:rPr>
              <m:sty m:val="p"/>
            </m:rPr>
            <m:t>,</m:t>
          </m:r>
          <m:r>
            <m:t>y</m:t>
          </m:r>
          <m:r>
            <m:rPr>
              <m:sty m:val="p"/>
            </m:rPr>
            <m:t>,</m:t>
          </m:r>
          <m:r>
            <m:t>z</m:t>
          </m:r>
          <m:r>
            <m:rPr>
              <m:sty m:val="p"/>
            </m:rPr>
            <m:t>)</m:t>
          </m:r>
          <m:r>
            <m:rPr>
              <m:sty m:val="p"/>
            </m:rPr>
            <m:t>=</m:t>
          </m:r>
          <m:f>
            <m:fPr>
              <m:type m:val="bar"/>
            </m:fPr>
            <m:num>
              <m:r>
                <m:rPr>
                  <m:sty m:val="p"/>
                </m:rPr>
                <m:t>∂</m:t>
              </m:r>
              <m:r>
                <m:t>V</m:t>
              </m:r>
            </m:num>
            <m:den>
              <m:r>
                <m:rPr>
                  <m:sty m:val="p"/>
                </m:rPr>
                <m:t>∂</m:t>
              </m:r>
              <m:r>
                <m:t>x</m:t>
              </m:r>
            </m:den>
          </m:f>
          <m:r>
            <m:t> </m:t>
          </m:r>
          <m:r>
            <m:t>d</m:t>
          </m:r>
          <m:r>
            <m:t>x</m:t>
          </m:r>
          <m:r>
            <m:rPr>
              <m:sty m:val="p"/>
            </m:rPr>
            <m:t>+</m:t>
          </m:r>
          <m:f>
            <m:fPr>
              <m:type m:val="bar"/>
            </m:fPr>
            <m:num>
              <m:r>
                <m:rPr>
                  <m:sty m:val="p"/>
                </m:rPr>
                <m:t>∂</m:t>
              </m:r>
              <m:r>
                <m:t>V</m:t>
              </m:r>
            </m:num>
            <m:den>
              <m:r>
                <m:rPr>
                  <m:sty m:val="p"/>
                </m:rPr>
                <m:t>∂</m:t>
              </m:r>
              <m:r>
                <m:t>y</m:t>
              </m:r>
            </m:den>
          </m:f>
          <m:r>
            <m:t> </m:t>
          </m:r>
          <m:r>
            <m:t>d</m:t>
          </m:r>
          <m:r>
            <m:t>y</m:t>
          </m:r>
          <m:r>
            <m:rPr>
              <m:sty m:val="p"/>
            </m:rPr>
            <m:t>+</m:t>
          </m:r>
          <m:f>
            <m:fPr>
              <m:type m:val="bar"/>
            </m:fPr>
            <m:num>
              <m:r>
                <m:rPr>
                  <m:sty m:val="p"/>
                </m:rPr>
                <m:t>∂</m:t>
              </m:r>
              <m:r>
                <m:t>V</m:t>
              </m:r>
            </m:num>
            <m:den>
              <m:r>
                <m:rPr>
                  <m:sty m:val="p"/>
                </m:rPr>
                <m:t>∂</m:t>
              </m:r>
              <m:r>
                <m:t>z</m:t>
              </m:r>
            </m:den>
          </m:f>
          <m:r>
            <m:t> </m:t>
          </m:r>
          <m:r>
            <m:t>d</m:t>
          </m:r>
          <m:r>
            <m:t>z</m:t>
          </m:r>
        </m:oMath>
      </m:oMathPara>
    </w:p>
    <w:p>
      <w:pPr>
        <w:pStyle w:val="FirstParagraph"/>
      </w:pPr>
      <w:r>
        <w:t xml:space="preserve">Aceasta se poate rescrie compact ca produsul scalar:</w:t>
      </w:r>
    </w:p>
    <w:p>
      <w:pPr>
        <w:pStyle w:val="BodyText"/>
      </w:pPr>
      <m:oMathPara>
        <m:oMathParaPr>
          <m:jc m:val="center"/>
        </m:oMathParaPr>
        <m:oMath>
          <m:r>
            <m:t>d</m:t>
          </m:r>
          <m:r>
            <m:t>V</m:t>
          </m:r>
          <m:r>
            <m:rPr>
              <m:sty m:val="p"/>
            </m:rPr>
            <m:t>=</m:t>
          </m:r>
          <m:r>
            <m:rPr>
              <m:sty m:val="p"/>
            </m:rPr>
            <m:t>(</m:t>
          </m:r>
          <m:r>
            <m:rPr>
              <m:sty m:val="p"/>
            </m:rPr>
            <m:t>grad</m:t>
          </m:r>
          <m:r>
            <m:t>V</m:t>
          </m:r>
          <m:r>
            <m:rPr>
              <m:sty m:val="p"/>
            </m:rPr>
            <m:t>)</m:t>
          </m:r>
          <m:r>
            <m:rPr>
              <m:sty m:val="p"/>
            </m:rPr>
            <m:t>⋅</m:t>
          </m:r>
          <m:r>
            <m:t>d</m:t>
          </m:r>
          <m:acc>
            <m:accPr>
              <m:chr m:val="⃗"/>
            </m:accPr>
            <m:e>
              <m:r>
                <m:t>r</m:t>
              </m:r>
            </m:e>
          </m:acc>
        </m:oMath>
      </m:oMathPara>
    </w:p>
    <w:p>
      <w:pPr>
        <w:pStyle w:val="FirstParagraph"/>
      </w:pPr>
      <w:r>
        <w:t xml:space="preserve">Folosind relația (1), rezultă imediat:</w:t>
      </w:r>
    </w:p>
    <w:p>
      <w:pPr>
        <w:pStyle w:val="BodyText"/>
      </w:pPr>
      <m:oMathPara>
        <m:oMathParaPr>
          <m:jc m:val="center"/>
        </m:oMathParaPr>
        <m:oMath>
          <m:borderBox>
            <m:e>
              <m:r>
                <m:t>d</m:t>
              </m:r>
              <m:r>
                <m:t>V</m:t>
              </m:r>
              <m:r>
                <m:rPr>
                  <m:sty m:val="p"/>
                </m:rPr>
                <m:t>=</m:t>
              </m:r>
              <m:r>
                <m:rPr>
                  <m:sty m:val="p"/>
                </m:rPr>
                <m:t>−</m:t>
              </m:r>
              <m:acc>
                <m:accPr>
                  <m:chr m:val="⃗"/>
                </m:accPr>
                <m:e>
                  <m:r>
                    <m:t>E</m:t>
                  </m:r>
                </m:e>
              </m:acc>
              <m:r>
                <m:rPr>
                  <m:sty m:val="p"/>
                </m:rPr>
                <m:t>⋅</m:t>
              </m:r>
              <m:r>
                <m:t>d</m:t>
              </m:r>
              <m:acc>
                <m:accPr>
                  <m:chr m:val="⃗"/>
                </m:accPr>
                <m:e>
                  <m:r>
                    <m:t>r</m:t>
                  </m:r>
                </m:e>
              </m:acc>
            </m:e>
          </m:borderBox>
          <m:r>
            <m:t>  </m:t>
          </m:r>
          <m:r>
            <m:rPr>
              <m:sty m:val="p"/>
            </m:rPr>
            <m:t>(</m:t>
          </m:r>
          <m:r>
            <m:t>2</m:t>
          </m:r>
          <m:r>
            <m:rPr>
              <m:sty m:val="p"/>
            </m:rPr>
            <m:t>)</m:t>
          </m:r>
        </m:oMath>
      </m:oMathPara>
    </w:p>
    <w:p>
      <w:pPr>
        <w:pStyle w:val="CaptionedFigure"/>
      </w:pPr>
      <w:r>
        <w:drawing>
          <wp:inline>
            <wp:extent cx="5334000" cy="3000375"/>
            <wp:effectExtent b="0" l="0" r="0" t="0"/>
            <wp:docPr descr="Variația infinitezimală dV = -E · dr" title="" id="24" name="Picture"/>
            <a:graphic>
              <a:graphicData uri="http://schemas.openxmlformats.org/drawingml/2006/picture">
                <pic:pic>
                  <pic:nvPicPr>
                    <pic:cNvPr descr="D:/Daniel/proiecte/electricitate_si_magnetism/web/public/renders/posters/c01_dV_scalar.png" id="25" name="Picture"/>
                    <pic:cNvPicPr>
                      <a:picLocks noChangeArrowheads="1" noChangeAspect="1"/>
                    </pic:cNvPicPr>
                  </pic:nvPicPr>
                  <pic:blipFill>
                    <a:blip r:embed="rId23"/>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Variația infinitezimală dV = -E · dr</w:t>
      </w:r>
    </w:p>
    <w:bookmarkEnd w:id="26"/>
    <w:bookmarkStart w:id="27" w:name="integrala-de-linie-a-câmpului-electric"/>
    <w:p>
      <w:pPr>
        <w:pStyle w:val="Heading3"/>
      </w:pPr>
      <w:r>
        <w:t xml:space="preserve">Integrala de linie a câmpului electric</w:t>
      </w:r>
    </w:p>
    <w:p>
      <w:pPr>
        <w:pStyle w:val="FirstParagraph"/>
      </w:pPr>
      <w:r>
        <w:t xml:space="preserve">Integrând relația (2) de-a lungul unui drum arbitrar</w:t>
      </w:r>
      <w:r>
        <w:t xml:space="preserve"> </w:t>
      </w:r>
      <m:oMath>
        <m:r>
          <m:rPr>
            <m:sty m:val="p"/>
          </m:rPr>
          <m:t>Γ</m:t>
        </m:r>
      </m:oMath>
      <w:r>
        <w:t xml:space="preserve"> </w:t>
      </w:r>
      <w:r>
        <w:t xml:space="preserve">de la punctul 1 la punctul 2:</w:t>
      </w:r>
    </w:p>
    <w:p>
      <w:pPr>
        <w:pStyle w:val="BodyText"/>
      </w:pPr>
      <m:oMathPara>
        <m:oMathParaPr>
          <m:jc m:val="center"/>
        </m:oMathParaPr>
        <m:oMath>
          <m:nary>
            <m:naryPr>
              <m:chr m:val="∫"/>
              <m:limLoc m:val="subSup"/>
              <m:subHide m:val="off"/>
              <m:supHide m:val="off"/>
            </m:naryPr>
            <m:sub>
              <m:r>
                <m:t>1</m:t>
              </m:r>
            </m:sub>
            <m:sup>
              <m:r>
                <m:t>2</m:t>
              </m:r>
            </m:sup>
            <m:e>
              <m:r>
                <m:t>d</m:t>
              </m:r>
            </m:e>
          </m:nary>
          <m:r>
            <m:t>V</m:t>
          </m:r>
          <m:r>
            <m:rPr>
              <m:sty m:val="p"/>
            </m:rPr>
            <m:t>=</m:t>
          </m:r>
          <m:r>
            <m:rPr>
              <m:sty m:val="p"/>
            </m:rPr>
            <m:t>−</m:t>
          </m:r>
          <m:nary>
            <m:naryPr>
              <m:chr m:val="∫"/>
              <m:limLoc m:val="subSup"/>
              <m:subHide m:val="off"/>
              <m:supHide m:val="off"/>
            </m:naryPr>
            <m:sub>
              <m:r>
                <m:t>1</m:t>
              </m:r>
            </m:sub>
            <m:sup>
              <m:r>
                <m:t>2</m:t>
              </m:r>
            </m:sup>
            <m:e>
              <m:acc>
                <m:accPr>
                  <m:chr m:val="⃗"/>
                </m:accPr>
                <m:e>
                  <m:r>
                    <m:t>E</m:t>
                  </m:r>
                </m:e>
              </m:acc>
            </m:e>
          </m:nary>
          <m:r>
            <m:rPr>
              <m:sty m:val="p"/>
            </m:rPr>
            <m:t>⋅</m:t>
          </m:r>
          <m:r>
            <m:t>d</m:t>
          </m:r>
          <m:acc>
            <m:accPr>
              <m:chr m:val="⃗"/>
            </m:accPr>
            <m:e>
              <m:r>
                <m:t>r</m:t>
              </m:r>
            </m:e>
          </m:acc>
        </m:oMath>
      </m:oMathPara>
    </w:p>
    <w:p>
      <w:pPr>
        <w:pStyle w:val="FirstParagraph"/>
      </w:pPr>
      <m:oMathPara>
        <m:oMathParaPr>
          <m:jc m:val="center"/>
        </m:oMathParaPr>
        <m:oMath>
          <m:borderBox>
            <m:e>
              <m:sSub>
                <m:e>
                  <m:r>
                    <m:t>V</m:t>
                  </m:r>
                </m:e>
                <m:sub>
                  <m:r>
                    <m:t>2</m:t>
                  </m:r>
                </m:sub>
              </m:sSub>
              <m:r>
                <m:rPr>
                  <m:sty m:val="p"/>
                </m:rPr>
                <m:t>−</m:t>
              </m:r>
              <m:sSub>
                <m:e>
                  <m:r>
                    <m:t>V</m:t>
                  </m:r>
                </m:e>
                <m:sub>
                  <m:r>
                    <m:t>1</m:t>
                  </m:r>
                </m:sub>
              </m:sSub>
              <m:r>
                <m:rPr>
                  <m:sty m:val="p"/>
                </m:rPr>
                <m:t>=</m:t>
              </m:r>
              <m:r>
                <m:rPr>
                  <m:sty m:val="p"/>
                </m:rPr>
                <m:t>−</m:t>
              </m:r>
              <m:nary>
                <m:naryPr>
                  <m:chr m:val="∫"/>
                  <m:limLoc m:val="subSup"/>
                  <m:subHide m:val="off"/>
                  <m:supHide m:val="off"/>
                </m:naryPr>
                <m:sub>
                  <m:r>
                    <m:t>1</m:t>
                  </m:r>
                </m:sub>
                <m:sup>
                  <m:r>
                    <m:t>2</m:t>
                  </m:r>
                </m:sup>
                <m:e>
                  <m:acc>
                    <m:accPr>
                      <m:chr m:val="⃗"/>
                    </m:accPr>
                    <m:e>
                      <m:r>
                        <m:t>E</m:t>
                      </m:r>
                    </m:e>
                  </m:acc>
                </m:e>
              </m:nary>
              <m:r>
                <m:rPr>
                  <m:sty m:val="p"/>
                </m:rPr>
                <m:t>⋅</m:t>
              </m:r>
              <m:r>
                <m:t>d</m:t>
              </m:r>
              <m:acc>
                <m:accPr>
                  <m:chr m:val="⃗"/>
                </m:accPr>
                <m:e>
                  <m:r>
                    <m:t>r</m:t>
                  </m:r>
                </m:e>
              </m:acc>
            </m:e>
          </m:borderBox>
          <m:r>
            <m:t>  </m:t>
          </m:r>
          <m:r>
            <m:rPr>
              <m:sty m:val="p"/>
            </m:rPr>
            <m:t>(</m:t>
          </m:r>
          <m:r>
            <m:t>3</m:t>
          </m:r>
          <m:r>
            <m:rPr>
              <m:sty m:val="p"/>
            </m:rPr>
            <m:t>)</m:t>
          </m:r>
        </m:oMath>
      </m:oMathPara>
    </w:p>
    <w:p>
      <w:pPr>
        <w:pStyle w:val="FirstParagraph"/>
      </w:pPr>
      <w:r>
        <w:t xml:space="preserve">sau, echivalent:</w:t>
      </w:r>
    </w:p>
    <w:p>
      <w:pPr>
        <w:pStyle w:val="BodyText"/>
      </w:pPr>
      <m:oMathPara>
        <m:oMathParaPr>
          <m:jc m:val="center"/>
        </m:oMathParaPr>
        <m:oMath>
          <m:borderBox>
            <m:e>
              <m:sSub>
                <m:e>
                  <m:r>
                    <m:t>V</m:t>
                  </m:r>
                </m:e>
                <m:sub>
                  <m:r>
                    <m:t>1</m:t>
                  </m:r>
                </m:sub>
              </m:sSub>
              <m:r>
                <m:rPr>
                  <m:sty m:val="p"/>
                </m:rPr>
                <m:t>−</m:t>
              </m:r>
              <m:sSub>
                <m:e>
                  <m:r>
                    <m:t>V</m:t>
                  </m:r>
                </m:e>
                <m:sub>
                  <m:r>
                    <m:t>2</m:t>
                  </m:r>
                </m:sub>
              </m:sSub>
              <m:r>
                <m:rPr>
                  <m:sty m:val="p"/>
                </m:rPr>
                <m:t>=</m:t>
              </m:r>
              <m:nary>
                <m:naryPr>
                  <m:chr m:val="∫"/>
                  <m:limLoc m:val="subSup"/>
                  <m:subHide m:val="off"/>
                  <m:supHide m:val="off"/>
                </m:naryPr>
                <m:sub>
                  <m:r>
                    <m:t>1</m:t>
                  </m:r>
                </m:sub>
                <m:sup>
                  <m:r>
                    <m:t>2</m:t>
                  </m:r>
                </m:sup>
                <m:e>
                  <m:acc>
                    <m:accPr>
                      <m:chr m:val="⃗"/>
                    </m:accPr>
                    <m:e>
                      <m:r>
                        <m:t>E</m:t>
                      </m:r>
                    </m:e>
                  </m:acc>
                </m:e>
              </m:nary>
              <m:r>
                <m:rPr>
                  <m:sty m:val="p"/>
                </m:rPr>
                <m:t>⋅</m:t>
              </m:r>
              <m:r>
                <m:t>d</m:t>
              </m:r>
              <m:acc>
                <m:accPr>
                  <m:chr m:val="⃗"/>
                </m:accPr>
                <m:e>
                  <m:r>
                    <m:t>r</m:t>
                  </m:r>
                </m:e>
              </m:acc>
            </m:e>
          </m:borderBox>
          <m:r>
            <m:t>  </m:t>
          </m:r>
          <m:r>
            <m:rPr>
              <m:sty m:val="p"/>
            </m:rPr>
            <m:t>(</m:t>
          </m:r>
          <m:r>
            <m:t>4</m:t>
          </m:r>
          <m:r>
            <m:rPr>
              <m:sty m:val="p"/>
            </m:rPr>
            <m:t>)</m:t>
          </m:r>
        </m:oMath>
      </m:oMathPara>
    </w:p>
    <w:p>
      <w:pPr>
        <w:pStyle w:val="FirstParagraph"/>
      </w:pPr>
      <w:r>
        <w:t xml:space="preserve">Aceasta este</w:t>
      </w:r>
      <w:r>
        <w:t xml:space="preserve"> </w:t>
      </w:r>
      <w:r>
        <w:rPr>
          <w:b/>
          <w:bCs/>
        </w:rPr>
        <w:t xml:space="preserve">relația fundamentală a electrotehnicii</w:t>
      </w:r>
      <w:r>
        <w:t xml:space="preserve">: diferența de potențial dintre două puncte este egală cu suma (integrala) tuturor produselor scalare</w:t>
      </w:r>
      <w:r>
        <w:t xml:space="preserve"> </w:t>
      </w:r>
      <m:oMath>
        <m:acc>
          <m:accPr>
            <m:chr m:val="⃗"/>
          </m:accPr>
          <m:e>
            <m:r>
              <m:t>E</m:t>
            </m:r>
          </m:e>
        </m:acc>
        <m:r>
          <m:rPr>
            <m:sty m:val="p"/>
          </m:rPr>
          <m:t>⋅</m:t>
        </m:r>
        <m:r>
          <m:t>d</m:t>
        </m:r>
        <m:acc>
          <m:accPr>
            <m:chr m:val="⃗"/>
          </m:accPr>
          <m:e>
            <m:r>
              <m:t>r</m:t>
            </m:r>
          </m:e>
        </m:acc>
      </m:oMath>
      <w:r>
        <w:t xml:space="preserve"> </w:t>
      </w:r>
      <w:r>
        <w:t xml:space="preserve">de-a lungul drumului</w:t>
      </w:r>
      <w:r>
        <w:t xml:space="preserve"> </w:t>
      </w:r>
      <m:oMath>
        <m:r>
          <m:rPr>
            <m:sty m:val="p"/>
          </m:rPr>
          <m:t>Γ</m:t>
        </m:r>
      </m:oMath>
      <w:r>
        <w:t xml:space="preserve">.</w:t>
      </w:r>
    </w:p>
    <w:bookmarkEnd w:id="27"/>
    <w:bookmarkEnd w:id="28"/>
    <w:bookmarkStart w:id="34" w:name="Xc1fff7820acbfe0275e209d0f942bcda05e0a06"/>
    <w:p>
      <w:pPr>
        <w:pStyle w:val="Heading2"/>
      </w:pPr>
      <w:r>
        <w:t xml:space="preserve">Tensiunea electrostatică și circulația câmpului electric</w:t>
      </w:r>
    </w:p>
    <w:bookmarkStart w:id="29" w:name="definiția-tensiunii"/>
    <w:p>
      <w:pPr>
        <w:pStyle w:val="Heading3"/>
      </w:pPr>
      <w:r>
        <w:t xml:space="preserve">Definiția tensiunii</w:t>
      </w:r>
    </w:p>
    <w:p>
      <w:pPr>
        <w:pStyle w:val="FirstParagraph"/>
      </w:pPr>
      <w:r>
        <w:t xml:space="preserve">Diferența de potențial dintre două puncte se numește</w:t>
      </w:r>
      <w:r>
        <w:t xml:space="preserve"> </w:t>
      </w:r>
      <w:r>
        <w:rPr>
          <w:b/>
          <w:bCs/>
        </w:rPr>
        <w:t xml:space="preserve">tensiune electrostatică</w:t>
      </w:r>
      <w:r>
        <w:t xml:space="preserve">:</w:t>
      </w:r>
    </w:p>
    <w:p>
      <w:pPr>
        <w:pStyle w:val="BodyText"/>
      </w:pPr>
      <m:oMathPara>
        <m:oMathParaPr>
          <m:jc m:val="center"/>
        </m:oMathParaPr>
        <m:oMath>
          <m:sSub>
            <m:e>
              <m:r>
                <m:t>U</m:t>
              </m:r>
            </m:e>
            <m:sub>
              <m:r>
                <m:t>12</m:t>
              </m:r>
            </m:sub>
          </m:sSub>
          <m:r>
            <m:rPr>
              <m:sty m:val="p"/>
            </m:rPr>
            <m:t>=</m:t>
          </m:r>
          <m:sSub>
            <m:e>
              <m:r>
                <m:t>V</m:t>
              </m:r>
            </m:e>
            <m:sub>
              <m:r>
                <m:t>1</m:t>
              </m:r>
            </m:sub>
          </m:sSub>
          <m:r>
            <m:rPr>
              <m:sty m:val="p"/>
            </m:rPr>
            <m:t>−</m:t>
          </m:r>
          <m:sSub>
            <m:e>
              <m:r>
                <m:t>V</m:t>
              </m:r>
            </m:e>
            <m:sub>
              <m:r>
                <m:t>2</m:t>
              </m:r>
            </m:sub>
          </m:sSub>
        </m:oMath>
      </m:oMathPara>
    </w:p>
    <w:p>
      <w:pPr>
        <w:pStyle w:val="FirstParagraph"/>
      </w:pPr>
      <w:r>
        <w:t xml:space="preserve">Unitatea de măsură este</w:t>
      </w:r>
      <w:r>
        <w:t xml:space="preserve"> </w:t>
      </w:r>
      <m:oMath>
        <m:r>
          <m:rPr>
            <m:sty m:val="p"/>
          </m:rPr>
          <m:t>V</m:t>
        </m:r>
      </m:oMath>
      <w:r>
        <w:t xml:space="preserve">.</w:t>
      </w:r>
    </w:p>
    <w:bookmarkEnd w:id="29"/>
    <w:bookmarkStart w:id="33" w:name="circulația-câmpului-electric"/>
    <w:p>
      <w:pPr>
        <w:pStyle w:val="Heading3"/>
      </w:pPr>
      <w:r>
        <w:t xml:space="preserve">Circulația câmpului electric</w:t>
      </w:r>
    </w:p>
    <w:p>
      <w:pPr>
        <w:pStyle w:val="FirstParagraph"/>
      </w:pPr>
      <w:r>
        <w:t xml:space="preserve">Din relația (4) se definește</w:t>
      </w:r>
      <w:r>
        <w:t xml:space="preserve"> </w:t>
      </w:r>
      <w:r>
        <w:rPr>
          <w:b/>
          <w:bCs/>
        </w:rPr>
        <w:t xml:space="preserve">circulația câmpului electric</w:t>
      </w:r>
      <w:r>
        <w:t xml:space="preserve"> </w:t>
      </w:r>
      <w:r>
        <w:t xml:space="preserve">de-a lungul drumului</w:t>
      </w:r>
      <w:r>
        <w:t xml:space="preserve"> </w:t>
      </w:r>
      <m:oMath>
        <m:r>
          <m:rPr>
            <m:sty m:val="p"/>
          </m:rPr>
          <m:t>Γ</m:t>
        </m:r>
      </m:oMath>
      <w:r>
        <w:t xml:space="preserve">:</w:t>
      </w:r>
    </w:p>
    <w:p>
      <w:pPr>
        <w:pStyle w:val="BodyText"/>
      </w:pPr>
      <m:oMathPara>
        <m:oMathParaPr>
          <m:jc m:val="center"/>
        </m:oMathParaPr>
        <m:oMath>
          <m:borderBox>
            <m:e>
              <m:sSub>
                <m:e>
                  <m:r>
                    <m:t>U</m:t>
                  </m:r>
                </m:e>
                <m:sub>
                  <m:r>
                    <m:t>12</m:t>
                  </m:r>
                </m:sub>
              </m:sSub>
              <m:r>
                <m:rPr>
                  <m:sty m:val="p"/>
                </m:rPr>
                <m:t>=</m:t>
              </m:r>
              <m:nary>
                <m:naryPr>
                  <m:chr m:val="∫"/>
                  <m:limLoc m:val="subSup"/>
                  <m:subHide m:val="off"/>
                  <m:supHide m:val="on"/>
                </m:naryPr>
                <m:sub>
                  <m:r>
                    <m:rPr>
                      <m:sty m:val="p"/>
                    </m:rPr>
                    <m:t>Γ</m:t>
                  </m:r>
                </m:sub>
                <m:sup>
                  <m:r>
                    <m:t>​</m:t>
                  </m:r>
                </m:sup>
                <m:e>
                  <m:acc>
                    <m:accPr>
                      <m:chr m:val="⃗"/>
                    </m:accPr>
                    <m:e>
                      <m:r>
                        <m:t>E</m:t>
                      </m:r>
                    </m:e>
                  </m:acc>
                </m:e>
              </m:nary>
              <m:r>
                <m:rPr>
                  <m:sty m:val="p"/>
                </m:rPr>
                <m:t>⋅</m:t>
              </m:r>
              <m:r>
                <m:t>d</m:t>
              </m:r>
              <m:acc>
                <m:accPr>
                  <m:chr m:val="⃗"/>
                </m:accPr>
                <m:e>
                  <m:r>
                    <m:t>r</m:t>
                  </m:r>
                </m:e>
              </m:acc>
            </m:e>
          </m:borderBox>
          <m:r>
            <m:t>  </m:t>
          </m:r>
          <m:r>
            <m:rPr>
              <m:sty m:val="p"/>
            </m:rPr>
            <m:t>(</m:t>
          </m:r>
          <m:r>
            <m:t>5</m:t>
          </m:r>
          <m:r>
            <m:rPr>
              <m:sty m:val="p"/>
            </m:rPr>
            <m:t>)</m:t>
          </m:r>
        </m:oMath>
      </m:oMathPara>
    </w:p>
    <w:p>
      <w:pPr>
        <w:pStyle w:val="FirstParagraph"/>
      </w:pPr>
      <w:r>
        <w:t xml:space="preserve">Tensiunea electrostatică dintre punctele 1 și 2 este egală cu circulația câmpului electric între cele două puncte pe drumul</w:t>
      </w:r>
      <w:r>
        <w:t xml:space="preserve"> </w:t>
      </w:r>
      <m:oMath>
        <m:r>
          <m:rPr>
            <m:sty m:val="p"/>
          </m:rPr>
          <m:t>Γ</m:t>
        </m:r>
      </m:oMath>
      <w:r>
        <w:t xml:space="preserve">.</w:t>
      </w:r>
    </w:p>
    <w:p>
      <w:pPr>
        <w:pStyle w:val="CaptionedFigure"/>
      </w:pPr>
      <w:r>
        <w:drawing>
          <wp:inline>
            <wp:extent cx="5334000" cy="3000375"/>
            <wp:effectExtent b="0" l="0" r="0" t="0"/>
            <wp:docPr descr="Circulația câmpului E de la 1 la 2 pe drumuri diferite" title="" id="31" name="Picture"/>
            <a:graphic>
              <a:graphicData uri="http://schemas.openxmlformats.org/drawingml/2006/picture">
                <pic:pic>
                  <pic:nvPicPr>
                    <pic:cNvPr descr="D:/Daniel/proiecte/electricitate_si_magnetism/web/public/renders/posters/c01_circ_drum.png" id="32" name="Picture"/>
                    <pic:cNvPicPr>
                      <a:picLocks noChangeArrowheads="1" noChangeAspect="1"/>
                    </pic:cNvPicPr>
                  </pic:nvPicPr>
                  <pic:blipFill>
                    <a:blip r:embed="rId30"/>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Circulația câmpului E de la 1 la 2 pe drumuri diferite</w:t>
      </w:r>
    </w:p>
    <w:p>
      <w:pPr>
        <w:pStyle w:val="BodyText"/>
      </w:pPr>
      <w:r>
        <w:rPr>
          <w:b/>
          <w:bCs/>
        </w:rPr>
        <w:t xml:space="preserve">Întrebare cheie:</w:t>
      </w:r>
      <w:r>
        <w:t xml:space="preserve"> </w:t>
      </w:r>
      <w:r>
        <w:t xml:space="preserve">tensiunea</w:t>
      </w:r>
      <w:r>
        <w:t xml:space="preserve"> </w:t>
      </w:r>
      <m:oMath>
        <m:sSub>
          <m:e>
            <m:r>
              <m:t>U</m:t>
            </m:r>
          </m:e>
          <m:sub>
            <m:r>
              <m:t>12</m:t>
            </m:r>
          </m:sub>
        </m:sSub>
      </m:oMath>
      <w:r>
        <w:t xml:space="preserve"> </w:t>
      </w:r>
      <w:r>
        <w:t xml:space="preserve">depinde de forma drumului</w:t>
      </w:r>
      <w:r>
        <w:t xml:space="preserve"> </w:t>
      </w:r>
      <m:oMath>
        <m:r>
          <m:rPr>
            <m:sty m:val="p"/>
          </m:rPr>
          <m:t>Γ</m:t>
        </m:r>
      </m:oMath>
      <w:r>
        <w:t xml:space="preserve">?</w:t>
      </w:r>
      <w:r>
        <w:t xml:space="preserve"> </w:t>
      </w:r>
      <w:r>
        <w:t xml:space="preserve">Cu alte cuvinte, depinde circulația câmpului electric de forma drumului parcurs?</w:t>
      </w:r>
    </w:p>
    <w:bookmarkEnd w:id="33"/>
    <w:bookmarkEnd w:id="34"/>
    <w:bookmarkStart w:id="41" w:name="conservativitatea-câmpului-electrostatic"/>
    <w:p>
      <w:pPr>
        <w:pStyle w:val="Heading2"/>
      </w:pPr>
      <w:r>
        <w:t xml:space="preserve">Conservativitatea câmpului electrostatic</w:t>
      </w:r>
    </w:p>
    <w:bookmarkStart w:id="35" w:name="Xa5d66a629188927150bcd751341f079c250bbbc"/>
    <w:p>
      <w:pPr>
        <w:pStyle w:val="Heading3"/>
      </w:pPr>
      <w:r>
        <w:t xml:space="preserve">Demonstrație pentru câmpul unei sarcini punctiforme</w:t>
      </w:r>
    </w:p>
    <w:p>
      <w:pPr>
        <w:pStyle w:val="FirstParagraph"/>
      </w:pPr>
      <w:r>
        <w:t xml:space="preserve">Fie o sarcină</w:t>
      </w:r>
      <w:r>
        <w:t xml:space="preserve"> </w:t>
      </w:r>
      <m:oMath>
        <m:r>
          <m:t>Q</m:t>
        </m:r>
      </m:oMath>
      <w:r>
        <w:t xml:space="preserve"> </w:t>
      </w:r>
      <w:r>
        <w:t xml:space="preserve">aflată la origine. Câmpul electric în punctul</w:t>
      </w:r>
      <w:r>
        <w:t xml:space="preserve"> </w:t>
      </w:r>
      <m:oMath>
        <m:acc>
          <m:accPr>
            <m:chr m:val="⃗"/>
          </m:accPr>
          <m:e>
            <m:r>
              <m:t>r</m:t>
            </m:r>
          </m:e>
        </m:acc>
      </m:oMath>
      <w:r>
        <w:t xml:space="preserve"> </w:t>
      </w:r>
      <w:r>
        <w:t xml:space="preserve">este:</w:t>
      </w:r>
    </w:p>
    <w:p>
      <w:pPr>
        <w:pStyle w:val="BodyText"/>
      </w:pPr>
      <m:oMathPara>
        <m:oMathParaPr>
          <m:jc m:val="center"/>
        </m:oMathParaPr>
        <m:oMath>
          <m:acc>
            <m:accPr>
              <m:chr m:val="⃗"/>
            </m:accPr>
            <m:e>
              <m:r>
                <m:t>E</m:t>
              </m:r>
            </m:e>
          </m:acc>
          <m:r>
            <m:rPr>
              <m:sty m:val="p"/>
            </m:rPr>
            <m:t>=</m:t>
          </m:r>
          <m:r>
            <m:t>k</m:t>
          </m:r>
          <m:r>
            <m:t> </m:t>
          </m:r>
          <m:f>
            <m:fPr>
              <m:type m:val="bar"/>
            </m:fPr>
            <m:num>
              <m:r>
                <m:t>Q</m:t>
              </m:r>
            </m:num>
            <m:den>
              <m:sSup>
                <m:e>
                  <m:r>
                    <m:t>r</m:t>
                  </m:r>
                </m:e>
                <m:sup>
                  <m:r>
                    <m:t>3</m:t>
                  </m:r>
                </m:sup>
              </m:sSup>
            </m:den>
          </m:f>
          <m:r>
            <m:t> </m:t>
          </m:r>
          <m:acc>
            <m:accPr>
              <m:chr m:val="⃗"/>
            </m:accPr>
            <m:e>
              <m:r>
                <m:t>r</m:t>
              </m:r>
            </m:e>
          </m:acc>
        </m:oMath>
      </m:oMathPara>
    </w:p>
    <w:p>
      <w:pPr>
        <w:pStyle w:val="FirstParagraph"/>
      </w:pPr>
      <w:r>
        <w:t xml:space="preserve">Calculăm circulația câmpului de la punctul 1 la punctul 2:</w:t>
      </w:r>
    </w:p>
    <w:p>
      <w:pPr>
        <w:pStyle w:val="BodyText"/>
      </w:pPr>
      <m:oMathPara>
        <m:oMathParaPr>
          <m:jc m:val="center"/>
        </m:oMathParaPr>
        <m:oMath>
          <m:eqArr>
            <m:e>
              <m:nary>
                <m:naryPr>
                  <m:chr m:val="∫"/>
                  <m:limLoc m:val="subSup"/>
                  <m:subHide m:val="off"/>
                  <m:supHide m:val="off"/>
                </m:naryPr>
                <m:sub>
                  <m:r>
                    <m:t>1</m:t>
                  </m:r>
                </m:sub>
                <m:sup>
                  <m:r>
                    <m:t>2</m:t>
                  </m:r>
                </m:sup>
                <m:e>
                  <m:acc>
                    <m:accPr>
                      <m:chr m:val="⃗"/>
                    </m:accPr>
                    <m:e>
                      <m:r>
                        <m:t>E</m:t>
                      </m:r>
                    </m:e>
                  </m:acc>
                </m:e>
              </m:nary>
              <m:r>
                <m:rPr>
                  <m:sty m:val="p"/>
                </m:rPr>
                <m:t>⋅</m:t>
              </m:r>
              <m:r>
                <m:t>d</m:t>
              </m:r>
              <m:acc>
                <m:accPr>
                  <m:chr m:val="⃗"/>
                </m:accPr>
                <m:e>
                  <m:r>
                    <m:t>r</m:t>
                  </m:r>
                </m:e>
              </m:acc>
              <m:r>
                <m:t>&amp;</m:t>
              </m:r>
              <m:r>
                <m:rPr>
                  <m:sty m:val="p"/>
                </m:rPr>
                <m:t>=</m:t>
              </m:r>
              <m:nary>
                <m:naryPr>
                  <m:chr m:val="∫"/>
                  <m:limLoc m:val="subSup"/>
                  <m:subHide m:val="off"/>
                  <m:supHide m:val="off"/>
                </m:naryPr>
                <m:sub>
                  <m:r>
                    <m:t>1</m:t>
                  </m:r>
                </m:sub>
                <m:sup>
                  <m:r>
                    <m:t>2</m:t>
                  </m:r>
                </m:sup>
                <m:e>
                  <m:r>
                    <m:t>k</m:t>
                  </m:r>
                </m:e>
              </m:nary>
              <m:r>
                <m:t> </m:t>
              </m:r>
              <m:f>
                <m:fPr>
                  <m:type m:val="bar"/>
                </m:fPr>
                <m:num>
                  <m:r>
                    <m:t>Q</m:t>
                  </m:r>
                </m:num>
                <m:den>
                  <m:sSup>
                    <m:e>
                      <m:r>
                        <m:t>r</m:t>
                      </m:r>
                    </m:e>
                    <m:sup>
                      <m:r>
                        <m:t>3</m:t>
                      </m:r>
                    </m:sup>
                  </m:sSup>
                </m:den>
              </m:f>
              <m:r>
                <m:t> </m:t>
              </m:r>
              <m:acc>
                <m:accPr>
                  <m:chr m:val="⃗"/>
                </m:accPr>
                <m:e>
                  <m:r>
                    <m:t>r</m:t>
                  </m:r>
                </m:e>
              </m:acc>
              <m:r>
                <m:rPr>
                  <m:sty m:val="p"/>
                </m:rPr>
                <m:t>⋅</m:t>
              </m:r>
              <m:r>
                <m:t>d</m:t>
              </m:r>
              <m:acc>
                <m:accPr>
                  <m:chr m:val="⃗"/>
                </m:accPr>
                <m:e>
                  <m:r>
                    <m:t>r</m:t>
                  </m:r>
                </m:e>
              </m:acc>
            </m:e>
            <m:e>
              <m:r>
                <m:t>&amp;</m:t>
              </m:r>
              <m:r>
                <m:rPr>
                  <m:sty m:val="p"/>
                </m:rPr>
                <m:t>=</m:t>
              </m:r>
              <m:r>
                <m:t>k</m:t>
              </m:r>
              <m:r>
                <m:t> </m:t>
              </m:r>
              <m:r>
                <m:t>Q</m:t>
              </m:r>
              <m:nary>
                <m:naryPr>
                  <m:chr m:val="∫"/>
                  <m:limLoc m:val="subSup"/>
                  <m:subHide m:val="off"/>
                  <m:supHide m:val="off"/>
                </m:naryPr>
                <m:sub>
                  <m:r>
                    <m:t>1</m:t>
                  </m:r>
                </m:sub>
                <m:sup>
                  <m:r>
                    <m:t>2</m:t>
                  </m:r>
                </m:sup>
                <m:e>
                  <m:f>
                    <m:fPr>
                      <m:type m:val="bar"/>
                    </m:fPr>
                    <m:num>
                      <m:acc>
                        <m:accPr>
                          <m:chr m:val="⃗"/>
                        </m:accPr>
                        <m:e>
                          <m:r>
                            <m:t>r</m:t>
                          </m:r>
                        </m:e>
                      </m:acc>
                    </m:num>
                    <m:den>
                      <m:sSup>
                        <m:e>
                          <m:r>
                            <m:t>r</m:t>
                          </m:r>
                        </m:e>
                        <m:sup>
                          <m:r>
                            <m:t>3</m:t>
                          </m:r>
                        </m:sup>
                      </m:sSup>
                    </m:den>
                  </m:f>
                </m:e>
              </m:nary>
              <m:r>
                <m:rPr>
                  <m:sty m:val="p"/>
                </m:rPr>
                <m:t>⋅</m:t>
              </m:r>
              <m:r>
                <m:t>d</m:t>
              </m:r>
              <m:acc>
                <m:accPr>
                  <m:chr m:val="⃗"/>
                </m:accPr>
                <m:e>
                  <m:r>
                    <m:t>r</m:t>
                  </m:r>
                </m:e>
              </m:acc>
            </m:e>
            <m:e>
              <m:r>
                <m:t>&amp;</m:t>
              </m:r>
              <m:r>
                <m:rPr>
                  <m:sty m:val="p"/>
                </m:rPr>
                <m:t>=</m:t>
              </m:r>
              <m:r>
                <m:t>k</m:t>
              </m:r>
              <m:r>
                <m:t> </m:t>
              </m:r>
              <m:r>
                <m:t>Q</m:t>
              </m:r>
              <m:nary>
                <m:naryPr>
                  <m:chr m:val="∫"/>
                  <m:limLoc m:val="subSup"/>
                  <m:subHide m:val="off"/>
                  <m:supHide m:val="off"/>
                </m:naryPr>
                <m:sub>
                  <m:r>
                    <m:t>1</m:t>
                  </m:r>
                </m:sub>
                <m:sup>
                  <m:r>
                    <m:t>2</m:t>
                  </m:r>
                </m:sup>
                <m:e>
                  <m:f>
                    <m:fPr>
                      <m:type m:val="bar"/>
                    </m:fPr>
                    <m:num>
                      <m:r>
                        <m:t>r</m:t>
                      </m:r>
                      <m:r>
                        <m:t> </m:t>
                      </m:r>
                      <m:r>
                        <m:t>d</m:t>
                      </m:r>
                      <m:r>
                        <m:t>r</m:t>
                      </m:r>
                    </m:num>
                    <m:den>
                      <m:sSup>
                        <m:e>
                          <m:r>
                            <m:t>r</m:t>
                          </m:r>
                        </m:e>
                        <m:sup>
                          <m:r>
                            <m:t>3</m:t>
                          </m:r>
                        </m:sup>
                      </m:sSup>
                    </m:den>
                  </m:f>
                </m:e>
              </m:nary>
            </m:e>
            <m:e>
              <m:r>
                <m:t>&amp;</m:t>
              </m:r>
              <m:r>
                <m:rPr>
                  <m:sty m:val="p"/>
                </m:rPr>
                <m:t>=</m:t>
              </m:r>
              <m:r>
                <m:t>k</m:t>
              </m:r>
              <m:r>
                <m:t> </m:t>
              </m:r>
              <m:r>
                <m:t>Q</m:t>
              </m:r>
              <m:nary>
                <m:naryPr>
                  <m:chr m:val="∫"/>
                  <m:limLoc m:val="subSup"/>
                  <m:subHide m:val="off"/>
                  <m:supHide m:val="off"/>
                </m:naryPr>
                <m:sub>
                  <m:sSub>
                    <m:e>
                      <m:r>
                        <m:t>r</m:t>
                      </m:r>
                    </m:e>
                    <m:sub>
                      <m:r>
                        <m:t>1</m:t>
                      </m:r>
                    </m:sub>
                  </m:sSub>
                </m:sub>
                <m:sup>
                  <m:sSub>
                    <m:e>
                      <m:r>
                        <m:t>r</m:t>
                      </m:r>
                    </m:e>
                    <m:sub>
                      <m:r>
                        <m:t>2</m:t>
                      </m:r>
                    </m:sub>
                  </m:sSub>
                </m:sup>
                <m:e>
                  <m:f>
                    <m:fPr>
                      <m:type m:val="bar"/>
                    </m:fPr>
                    <m:num>
                      <m:r>
                        <m:t>d</m:t>
                      </m:r>
                      <m:r>
                        <m:t>r</m:t>
                      </m:r>
                    </m:num>
                    <m:den>
                      <m:sSup>
                        <m:e>
                          <m:r>
                            <m:t>r</m:t>
                          </m:r>
                        </m:e>
                        <m:sup>
                          <m:r>
                            <m:t>2</m:t>
                          </m:r>
                        </m:sup>
                      </m:sSup>
                    </m:den>
                  </m:f>
                </m:e>
              </m:nary>
            </m:e>
            <m:e>
              <m:r>
                <m:t>&amp;</m:t>
              </m:r>
              <m:r>
                <m:rPr>
                  <m:sty m:val="p"/>
                </m:rPr>
                <m:t>=</m:t>
              </m:r>
              <m:r>
                <m:t>k</m:t>
              </m:r>
              <m:r>
                <m:t> </m:t>
              </m:r>
              <m:r>
                <m:t>Q</m:t>
              </m:r>
              <m:sSubSup>
                <m:e>
                  <m:d>
                    <m:dPr>
                      <m:begChr m:val="["/>
                      <m:sepChr m:val=""/>
                      <m:endChr m:val="]"/>
                      <m:grow/>
                    </m:dPr>
                    <m:e>
                      <m:r>
                        <m:rPr>
                          <m:sty m:val="p"/>
                        </m:rPr>
                        <m:t>−</m:t>
                      </m:r>
                      <m:f>
                        <m:fPr>
                          <m:type m:val="bar"/>
                        </m:fPr>
                        <m:num>
                          <m:r>
                            <m:t>1</m:t>
                          </m:r>
                        </m:num>
                        <m:den>
                          <m:r>
                            <m:t>r</m:t>
                          </m:r>
                        </m:den>
                      </m:f>
                    </m:e>
                  </m:d>
                </m:e>
                <m:sub>
                  <m:sSub>
                    <m:e>
                      <m:r>
                        <m:t>r</m:t>
                      </m:r>
                    </m:e>
                    <m:sub>
                      <m:r>
                        <m:t>1</m:t>
                      </m:r>
                    </m:sub>
                  </m:sSub>
                </m:sub>
                <m:sup>
                  <m:sSub>
                    <m:e>
                      <m:r>
                        <m:t>r</m:t>
                      </m:r>
                    </m:e>
                    <m:sub>
                      <m:r>
                        <m:t>2</m:t>
                      </m:r>
                    </m:sub>
                  </m:sSub>
                </m:sup>
              </m:sSubSup>
            </m:e>
            <m:e>
              <m:r>
                <m:t>&amp;</m:t>
              </m:r>
              <m:r>
                <m:rPr>
                  <m:sty m:val="p"/>
                </m:rPr>
                <m:t>=</m:t>
              </m:r>
              <m:r>
                <m:t>k</m:t>
              </m:r>
              <m:r>
                <m:t> </m:t>
              </m:r>
              <m:r>
                <m:t>Q</m:t>
              </m:r>
              <m:d>
                <m:dPr>
                  <m:begChr m:val="("/>
                  <m:sepChr m:val=""/>
                  <m:endChr m:val=")"/>
                  <m:grow/>
                </m:dPr>
                <m:e>
                  <m:r>
                    <m:rPr>
                      <m:sty m:val="p"/>
                    </m:rPr>
                    <m:t>−</m:t>
                  </m:r>
                  <m:f>
                    <m:fPr>
                      <m:type m:val="bar"/>
                    </m:fPr>
                    <m:num>
                      <m:r>
                        <m:t>1</m:t>
                      </m:r>
                    </m:num>
                    <m:den>
                      <m:sSub>
                        <m:e>
                          <m:r>
                            <m:t>r</m:t>
                          </m:r>
                        </m:e>
                        <m:sub>
                          <m:r>
                            <m:t>2</m:t>
                          </m:r>
                        </m:sub>
                      </m:sSub>
                    </m:den>
                  </m:f>
                  <m:r>
                    <m:rPr>
                      <m:sty m:val="p"/>
                    </m:rPr>
                    <m:t>+</m:t>
                  </m:r>
                  <m:f>
                    <m:fPr>
                      <m:type m:val="bar"/>
                    </m:fPr>
                    <m:num>
                      <m:r>
                        <m:t>1</m:t>
                      </m:r>
                    </m:num>
                    <m:den>
                      <m:sSub>
                        <m:e>
                          <m:r>
                            <m:t>r</m:t>
                          </m:r>
                        </m:e>
                        <m:sub>
                          <m:r>
                            <m:t>1</m:t>
                          </m:r>
                        </m:sub>
                      </m:sSub>
                    </m:den>
                  </m:f>
                </m:e>
              </m:d>
            </m:e>
            <m:e>
              <m:r>
                <m:t>&amp;</m:t>
              </m:r>
              <m:r>
                <m:rPr>
                  <m:sty m:val="p"/>
                </m:rPr>
                <m:t>=</m:t>
              </m:r>
              <m:f>
                <m:fPr>
                  <m:type m:val="bar"/>
                </m:fPr>
                <m:num>
                  <m:r>
                    <m:t>k</m:t>
                  </m:r>
                  <m:r>
                    <m:t>Q</m:t>
                  </m:r>
                </m:num>
                <m:den>
                  <m:sSub>
                    <m:e>
                      <m:r>
                        <m:t>r</m:t>
                      </m:r>
                    </m:e>
                    <m:sub>
                      <m:r>
                        <m:t>1</m:t>
                      </m:r>
                    </m:sub>
                  </m:sSub>
                </m:den>
              </m:f>
              <m:r>
                <m:rPr>
                  <m:sty m:val="p"/>
                </m:rPr>
                <m:t>−</m:t>
              </m:r>
              <m:f>
                <m:fPr>
                  <m:type m:val="bar"/>
                </m:fPr>
                <m:num>
                  <m:r>
                    <m:t>k</m:t>
                  </m:r>
                  <m:r>
                    <m:t>Q</m:t>
                  </m:r>
                </m:num>
                <m:den>
                  <m:sSub>
                    <m:e>
                      <m:r>
                        <m:t>r</m:t>
                      </m:r>
                    </m:e>
                    <m:sub>
                      <m:r>
                        <m:t>2</m:t>
                      </m:r>
                    </m:sub>
                  </m:sSub>
                </m:den>
              </m:f>
              <m:r>
                <m:rPr>
                  <m:sty m:val="p"/>
                </m:rPr>
                <m:t>=</m:t>
              </m:r>
              <m:sSub>
                <m:e>
                  <m:r>
                    <m:t>V</m:t>
                  </m:r>
                </m:e>
                <m:sub>
                  <m:r>
                    <m:t>1</m:t>
                  </m:r>
                </m:sub>
              </m:sSub>
              <m:r>
                <m:rPr>
                  <m:sty m:val="p"/>
                </m:rPr>
                <m:t>−</m:t>
              </m:r>
              <m:sSub>
                <m:e>
                  <m:r>
                    <m:t>V</m:t>
                  </m:r>
                </m:e>
                <m:sub>
                  <m:r>
                    <m:t>2</m:t>
                  </m:r>
                </m:sub>
              </m:sSub>
            </m:e>
          </m:eqArr>
        </m:oMath>
      </m:oMathPara>
    </w:p>
    <w:p>
      <w:pPr>
        <w:pStyle w:val="FirstParagraph"/>
      </w:pPr>
      <w:r>
        <w:t xml:space="preserve">Rezultatul depinde</w:t>
      </w:r>
      <w:r>
        <w:t xml:space="preserve"> </w:t>
      </w:r>
      <w:r>
        <w:rPr>
          <w:i/>
          <w:iCs/>
        </w:rPr>
        <w:t xml:space="preserve">exclusiv</w:t>
      </w:r>
      <w:r>
        <w:t xml:space="preserve"> </w:t>
      </w:r>
      <w:r>
        <w:t xml:space="preserve">de pozițiile</w:t>
      </w:r>
      <w:r>
        <w:t xml:space="preserve"> </w:t>
      </w:r>
      <m:oMath>
        <m:sSub>
          <m:e>
            <m:r>
              <m:t>r</m:t>
            </m:r>
          </m:e>
          <m:sub>
            <m:r>
              <m:t>1</m:t>
            </m:r>
          </m:sub>
        </m:sSub>
      </m:oMath>
      <w:r>
        <w:t xml:space="preserve"> </w:t>
      </w:r>
      <w:r>
        <w:t xml:space="preserve">și</w:t>
      </w:r>
      <w:r>
        <w:t xml:space="preserve"> </w:t>
      </w:r>
      <m:oMath>
        <m:sSub>
          <m:e>
            <m:r>
              <m:t>r</m:t>
            </m:r>
          </m:e>
          <m:sub>
            <m:r>
              <m:t>2</m:t>
            </m:r>
          </m:sub>
        </m:sSub>
      </m:oMath>
      <w:r>
        <w:t xml:space="preserve"> </w:t>
      </w:r>
      <w:r>
        <w:t xml:space="preserve">ale capetelor drumului, nu de forma drumului parcurs între ele.</w:t>
      </w:r>
    </w:p>
    <w:bookmarkEnd w:id="35"/>
    <w:bookmarkStart w:id="36" w:name="Xca76a80307d4ec6b0857217758bc6ffd18bedc0"/>
    <w:p>
      <w:pPr>
        <w:pStyle w:val="Heading3"/>
      </w:pPr>
      <w:r>
        <w:t xml:space="preserve">Independența față de drum: demonstrație geometrică</w:t>
      </w:r>
    </w:p>
    <w:p>
      <w:pPr>
        <w:pStyle w:val="FirstParagraph"/>
      </w:pPr>
      <w:r>
        <w:t xml:space="preserve">Fie</w:t>
      </w:r>
      <w:r>
        <w:t xml:space="preserve"> </w:t>
      </w:r>
      <m:oMath>
        <m:sSub>
          <m:e>
            <m:r>
              <m:rPr>
                <m:sty m:val="p"/>
              </m:rPr>
              <m:t>Γ</m:t>
            </m:r>
          </m:e>
          <m:sub>
            <m:r>
              <m:t>1</m:t>
            </m:r>
          </m:sub>
        </m:sSub>
      </m:oMath>
      <w:r>
        <w:t xml:space="preserve"> </w:t>
      </w:r>
      <w:r>
        <w:t xml:space="preserve">un drum direct arbitrar de la 1 la 2, și fie</w:t>
      </w:r>
      <w:r>
        <w:t xml:space="preserve"> </w:t>
      </w:r>
      <m:oMath>
        <m:sSub>
          <m:e>
            <m:r>
              <m:rPr>
                <m:sty m:val="p"/>
              </m:rPr>
              <m:t>Γ</m:t>
            </m:r>
          </m:e>
          <m:sub>
            <m:r>
              <m:t>2</m:t>
            </m:r>
          </m:sub>
        </m:sSub>
      </m:oMath>
      <w:r>
        <w:t xml:space="preserve"> </w:t>
      </w:r>
      <w:r>
        <w:t xml:space="preserve">un drum compus din trei segmente:</w:t>
      </w:r>
      <w:r>
        <w:t xml:space="preserve"> </w:t>
      </w:r>
      <m:oMath>
        <m:r>
          <m:t>1</m:t>
        </m:r>
        <m:r>
          <m:rPr>
            <m:sty m:val="p"/>
          </m:rPr>
          <m:t>→</m:t>
        </m:r>
        <m:r>
          <m:t>3</m:t>
        </m:r>
        <m:r>
          <m:rPr>
            <m:sty m:val="p"/>
          </m:rPr>
          <m:t>→</m:t>
        </m:r>
        <m:r>
          <m:t>4</m:t>
        </m:r>
        <m:r>
          <m:rPr>
            <m:sty m:val="p"/>
          </m:rPr>
          <m:t>→</m:t>
        </m:r>
        <m:r>
          <m:t>2</m:t>
        </m:r>
      </m:oMath>
      <w:r>
        <w:t xml:space="preserve">, construit cu două segmente radiale (de-a lungul câmpului) și un arc</w:t>
      </w:r>
      <w:r>
        <w:t xml:space="preserve"> </w:t>
      </w:r>
      <m:oMath>
        <m:r>
          <m:t>3</m:t>
        </m:r>
        <m:r>
          <m:rPr>
            <m:sty m:val="p"/>
          </m:rPr>
          <m:t>→</m:t>
        </m:r>
        <m:r>
          <m:t>4</m:t>
        </m:r>
      </m:oMath>
      <w:r>
        <w:t xml:space="preserve"> </w:t>
      </w:r>
      <w:r>
        <w:t xml:space="preserve">perpendicular pe câmp. Pe drumul compus</w:t>
      </w:r>
      <w:r>
        <w:t xml:space="preserve"> </w:t>
      </w:r>
      <m:oMath>
        <m:sSub>
          <m:e>
            <m:r>
              <m:rPr>
                <m:sty m:val="p"/>
              </m:rPr>
              <m:t>Γ</m:t>
            </m:r>
          </m:e>
          <m:sub>
            <m:r>
              <m:t>2</m:t>
            </m:r>
          </m:sub>
        </m:sSub>
      </m:oMath>
      <w:r>
        <w:t xml:space="preserve">:</w:t>
      </w:r>
    </w:p>
    <w:p>
      <w:pPr>
        <w:pStyle w:val="BodyText"/>
      </w:pPr>
      <m:oMathPara>
        <m:oMathParaPr>
          <m:jc m:val="center"/>
        </m:oMathParaPr>
        <m:oMath>
          <m:eqArr>
            <m:e>
              <m:nary>
                <m:naryPr>
                  <m:chr m:val="∫"/>
                  <m:limLoc m:val="subSup"/>
                  <m:subHide m:val="off"/>
                  <m:supHide m:val="on"/>
                </m:naryPr>
                <m:sub>
                  <m:sSub>
                    <m:e>
                      <m:r>
                        <m:rPr>
                          <m:sty m:val="p"/>
                        </m:rPr>
                        <m:t>Γ</m:t>
                      </m:r>
                    </m:e>
                    <m:sub>
                      <m:r>
                        <m:t>2</m:t>
                      </m:r>
                    </m:sub>
                  </m:sSub>
                </m:sub>
                <m:sup>
                  <m:r>
                    <m:t>​</m:t>
                  </m:r>
                </m:sup>
                <m:e>
                  <m:acc>
                    <m:accPr>
                      <m:chr m:val="⃗"/>
                    </m:accPr>
                    <m:e>
                      <m:r>
                        <m:t>E</m:t>
                      </m:r>
                    </m:e>
                  </m:acc>
                </m:e>
              </m:nary>
              <m:r>
                <m:rPr>
                  <m:sty m:val="p"/>
                </m:rPr>
                <m:t>⋅</m:t>
              </m:r>
              <m:r>
                <m:t>d</m:t>
              </m:r>
              <m:acc>
                <m:accPr>
                  <m:chr m:val="⃗"/>
                </m:accPr>
                <m:e>
                  <m:r>
                    <m:t>r</m:t>
                  </m:r>
                </m:e>
              </m:acc>
              <m:r>
                <m:t>&amp;</m:t>
              </m:r>
              <m:r>
                <m:rPr>
                  <m:sty m:val="p"/>
                </m:rPr>
                <m:t>=</m:t>
              </m:r>
              <m:limLow>
                <m:e>
                  <m:limLow>
                    <m:e>
                      <m:nary>
                        <m:naryPr>
                          <m:chr m:val="∫"/>
                          <m:limLoc m:val="subSup"/>
                          <m:subHide m:val="off"/>
                          <m:supHide m:val="off"/>
                        </m:naryPr>
                        <m:sub>
                          <m:r>
                            <m:t>1</m:t>
                          </m:r>
                        </m:sub>
                        <m:sup>
                          <m:r>
                            <m:t>3</m:t>
                          </m:r>
                        </m:sup>
                        <m:e>
                          <m:acc>
                            <m:accPr>
                              <m:chr m:val="⃗"/>
                            </m:accPr>
                            <m:e>
                              <m:r>
                                <m:t>E</m:t>
                              </m:r>
                            </m:e>
                          </m:acc>
                        </m:e>
                      </m:nary>
                      <m:r>
                        <m:rPr>
                          <m:sty m:val="p"/>
                        </m:rPr>
                        <m:t>⋅</m:t>
                      </m:r>
                      <m:r>
                        <m:t>d</m:t>
                      </m:r>
                      <m:acc>
                        <m:accPr>
                          <m:chr m:val="⃗"/>
                        </m:accPr>
                        <m:e>
                          <m:r>
                            <m:t>r</m:t>
                          </m:r>
                        </m:e>
                      </m:acc>
                    </m:e>
                    <m:lim>
                      <m:r>
                        <m:rPr>
                          <m:sty m:val="p"/>
                        </m:rPr>
                        <m:t>⏟</m:t>
                      </m:r>
                    </m:lim>
                  </m:limLow>
                </m:e>
                <m:lim>
                  <m:r>
                    <m:rPr>
                      <m:nor/>
                      <m:sty m:val="p"/>
                    </m:rPr>
                    <m:t>de-a lungul câmpului</m:t>
                  </m:r>
                </m:lim>
              </m:limLow>
              <m:r>
                <m:rPr>
                  <m:sty m:val="p"/>
                </m:rPr>
                <m:t>+</m:t>
              </m:r>
              <m:limLow>
                <m:e>
                  <m:limLow>
                    <m:e>
                      <m:nary>
                        <m:naryPr>
                          <m:chr m:val="∫"/>
                          <m:limLoc m:val="subSup"/>
                          <m:subHide m:val="off"/>
                          <m:supHide m:val="off"/>
                        </m:naryPr>
                        <m:sub>
                          <m:r>
                            <m:t>3</m:t>
                          </m:r>
                        </m:sub>
                        <m:sup>
                          <m:r>
                            <m:t>4</m:t>
                          </m:r>
                        </m:sup>
                        <m:e>
                          <m:acc>
                            <m:accPr>
                              <m:chr m:val="⃗"/>
                            </m:accPr>
                            <m:e>
                              <m:r>
                                <m:t>E</m:t>
                              </m:r>
                            </m:e>
                          </m:acc>
                        </m:e>
                      </m:nary>
                      <m:r>
                        <m:rPr>
                          <m:sty m:val="p"/>
                        </m:rPr>
                        <m:t>⋅</m:t>
                      </m:r>
                      <m:r>
                        <m:t>d</m:t>
                      </m:r>
                      <m:acc>
                        <m:accPr>
                          <m:chr m:val="⃗"/>
                        </m:accPr>
                        <m:e>
                          <m:r>
                            <m:t>r</m:t>
                          </m:r>
                        </m:e>
                      </m:acc>
                    </m:e>
                    <m:lim>
                      <m:r>
                        <m:rPr>
                          <m:sty m:val="p"/>
                        </m:rPr>
                        <m:t>⏟</m:t>
                      </m:r>
                    </m:lim>
                  </m:limLow>
                </m:e>
                <m:lim>
                  <m:r>
                    <m:rPr>
                      <m:sty m:val="p"/>
                    </m:rPr>
                    <m:t>=</m:t>
                  </m:r>
                  <m:r>
                    <m:t> </m:t>
                  </m:r>
                  <m:r>
                    <m:t>0</m:t>
                  </m:r>
                  <m:r>
                    <m:rPr>
                      <m:sty m:val="p"/>
                    </m:rPr>
                    <m:t>,</m:t>
                  </m:r>
                  <m:r>
                    <m:t> </m:t>
                  </m:r>
                  <m:acc>
                    <m:accPr>
                      <m:chr m:val="⃗"/>
                    </m:accPr>
                    <m:e>
                      <m:r>
                        <m:t>E</m:t>
                      </m:r>
                    </m:e>
                  </m:acc>
                  <m:r>
                    <m:rPr>
                      <m:sty m:val="p"/>
                    </m:rPr>
                    <m:t>⟂</m:t>
                  </m:r>
                  <m:r>
                    <m:t>d</m:t>
                  </m:r>
                  <m:acc>
                    <m:accPr>
                      <m:chr m:val="⃗"/>
                    </m:accPr>
                    <m:e>
                      <m:r>
                        <m:t>r</m:t>
                      </m:r>
                    </m:e>
                  </m:acc>
                </m:lim>
              </m:limLow>
              <m:r>
                <m:rPr>
                  <m:sty m:val="p"/>
                </m:rPr>
                <m:t>+</m:t>
              </m:r>
              <m:limLow>
                <m:e>
                  <m:limLow>
                    <m:e>
                      <m:nary>
                        <m:naryPr>
                          <m:chr m:val="∫"/>
                          <m:limLoc m:val="subSup"/>
                          <m:subHide m:val="off"/>
                          <m:supHide m:val="off"/>
                        </m:naryPr>
                        <m:sub>
                          <m:r>
                            <m:t>4</m:t>
                          </m:r>
                        </m:sub>
                        <m:sup>
                          <m:r>
                            <m:t>2</m:t>
                          </m:r>
                        </m:sup>
                        <m:e>
                          <m:acc>
                            <m:accPr>
                              <m:chr m:val="⃗"/>
                            </m:accPr>
                            <m:e>
                              <m:r>
                                <m:t>E</m:t>
                              </m:r>
                            </m:e>
                          </m:acc>
                        </m:e>
                      </m:nary>
                      <m:r>
                        <m:rPr>
                          <m:sty m:val="p"/>
                        </m:rPr>
                        <m:t>⋅</m:t>
                      </m:r>
                      <m:r>
                        <m:t>d</m:t>
                      </m:r>
                      <m:acc>
                        <m:accPr>
                          <m:chr m:val="⃗"/>
                        </m:accPr>
                        <m:e>
                          <m:r>
                            <m:t>r</m:t>
                          </m:r>
                        </m:e>
                      </m:acc>
                    </m:e>
                    <m:lim>
                      <m:r>
                        <m:rPr>
                          <m:sty m:val="p"/>
                        </m:rPr>
                        <m:t>⏟</m:t>
                      </m:r>
                    </m:lim>
                  </m:limLow>
                </m:e>
                <m:lim>
                  <m:r>
                    <m:rPr>
                      <m:nor/>
                      <m:sty m:val="p"/>
                    </m:rPr>
                    <m:t>de-a lungul câmpului</m:t>
                  </m:r>
                </m:lim>
              </m:limLow>
            </m:e>
            <m:e>
              <m:r>
                <m:t>&amp;</m:t>
              </m:r>
              <m:r>
                <m:rPr>
                  <m:sty m:val="p"/>
                </m:rPr>
                <m:t>=</m:t>
              </m:r>
              <m:nary>
                <m:naryPr>
                  <m:chr m:val="∫"/>
                  <m:limLoc m:val="subSup"/>
                  <m:subHide m:val="off"/>
                  <m:supHide m:val="off"/>
                </m:naryPr>
                <m:sub>
                  <m:r>
                    <m:t>1</m:t>
                  </m:r>
                </m:sub>
                <m:sup>
                  <m:r>
                    <m:t>3</m:t>
                  </m:r>
                </m:sup>
                <m:e>
                  <m:acc>
                    <m:accPr>
                      <m:chr m:val="⃗"/>
                    </m:accPr>
                    <m:e>
                      <m:r>
                        <m:t>E</m:t>
                      </m:r>
                    </m:e>
                  </m:acc>
                </m:e>
              </m:nary>
              <m:r>
                <m:rPr>
                  <m:sty m:val="p"/>
                </m:rPr>
                <m:t>⋅</m:t>
              </m:r>
              <m:r>
                <m:t>d</m:t>
              </m:r>
              <m:acc>
                <m:accPr>
                  <m:chr m:val="⃗"/>
                </m:accPr>
                <m:e>
                  <m:r>
                    <m:t>r</m:t>
                  </m:r>
                </m:e>
              </m:acc>
              <m:r>
                <m:rPr>
                  <m:sty m:val="p"/>
                </m:rPr>
                <m:t>+</m:t>
              </m:r>
              <m:nary>
                <m:naryPr>
                  <m:chr m:val="∫"/>
                  <m:limLoc m:val="subSup"/>
                  <m:subHide m:val="off"/>
                  <m:supHide m:val="off"/>
                </m:naryPr>
                <m:sub>
                  <m:r>
                    <m:t>4</m:t>
                  </m:r>
                </m:sub>
                <m:sup>
                  <m:r>
                    <m:t>2</m:t>
                  </m:r>
                </m:sup>
                <m:e>
                  <m:acc>
                    <m:accPr>
                      <m:chr m:val="⃗"/>
                    </m:accPr>
                    <m:e>
                      <m:r>
                        <m:t>E</m:t>
                      </m:r>
                    </m:e>
                  </m:acc>
                </m:e>
              </m:nary>
              <m:r>
                <m:rPr>
                  <m:sty m:val="p"/>
                </m:rPr>
                <m:t>⋅</m:t>
              </m:r>
              <m:r>
                <m:t>d</m:t>
              </m:r>
              <m:acc>
                <m:accPr>
                  <m:chr m:val="⃗"/>
                </m:accPr>
                <m:e>
                  <m:r>
                    <m:t>r</m:t>
                  </m:r>
                </m:e>
              </m:acc>
            </m:e>
          </m:eqArr>
        </m:oMath>
      </m:oMathPara>
    </w:p>
    <w:p>
      <w:pPr>
        <w:pStyle w:val="FirstParagraph"/>
      </w:pPr>
      <w:r>
        <w:t xml:space="preserve">Cele două segmente radiale ale lui</w:t>
      </w:r>
      <w:r>
        <w:t xml:space="preserve"> </w:t>
      </w:r>
      <m:oMath>
        <m:sSub>
          <m:e>
            <m:r>
              <m:rPr>
                <m:sty m:val="p"/>
              </m:rPr>
              <m:t>Γ</m:t>
            </m:r>
          </m:e>
          <m:sub>
            <m:r>
              <m:t>2</m:t>
            </m:r>
          </m:sub>
        </m:sSub>
      </m:oMath>
      <w:r>
        <w:t xml:space="preserve"> </w:t>
      </w:r>
      <w:r>
        <w:t xml:space="preserve">acoperă exact aceeași variație radială a câmpului ca drumul direct</w:t>
      </w:r>
      <w:r>
        <w:t xml:space="preserve"> </w:t>
      </w:r>
      <m:oMath>
        <m:sSub>
          <m:e>
            <m:r>
              <m:rPr>
                <m:sty m:val="p"/>
              </m:rPr>
              <m:t>Γ</m:t>
            </m:r>
          </m:e>
          <m:sub>
            <m:r>
              <m:t>1</m:t>
            </m:r>
          </m:sub>
        </m:sSub>
      </m:oMath>
      <w:r>
        <w:t xml:space="preserve">, deci integralele lor coincid:</w:t>
      </w:r>
    </w:p>
    <w:p>
      <w:pPr>
        <w:pStyle w:val="BodyText"/>
      </w:pPr>
      <m:oMathPara>
        <m:oMathParaPr>
          <m:jc m:val="center"/>
        </m:oMathParaPr>
        <m:oMath>
          <m:nary>
            <m:naryPr>
              <m:chr m:val="∫"/>
              <m:limLoc m:val="subSup"/>
              <m:subHide m:val="off"/>
              <m:supHide m:val="on"/>
            </m:naryPr>
            <m:sub>
              <m:sSub>
                <m:e>
                  <m:r>
                    <m:rPr>
                      <m:sty m:val="p"/>
                    </m:rPr>
                    <m:t>Γ</m:t>
                  </m:r>
                </m:e>
                <m:sub>
                  <m:r>
                    <m:t>1</m:t>
                  </m:r>
                </m:sub>
              </m:sSub>
            </m:sub>
            <m:sup>
              <m:r>
                <m:t>​</m:t>
              </m:r>
            </m:sup>
            <m:e>
              <m:acc>
                <m:accPr>
                  <m:chr m:val="⃗"/>
                </m:accPr>
                <m:e>
                  <m:r>
                    <m:t>E</m:t>
                  </m:r>
                </m:e>
              </m:acc>
            </m:e>
          </m:nary>
          <m:r>
            <m:rPr>
              <m:sty m:val="p"/>
            </m:rPr>
            <m:t>⋅</m:t>
          </m:r>
          <m:r>
            <m:t>d</m:t>
          </m:r>
          <m:acc>
            <m:accPr>
              <m:chr m:val="⃗"/>
            </m:accPr>
            <m:e>
              <m:r>
                <m:t>r</m:t>
              </m:r>
            </m:e>
          </m:acc>
          <m:r>
            <m:rPr>
              <m:sty m:val="p"/>
            </m:rPr>
            <m:t>=</m:t>
          </m:r>
          <m:nary>
            <m:naryPr>
              <m:chr m:val="∫"/>
              <m:limLoc m:val="subSup"/>
              <m:subHide m:val="off"/>
              <m:supHide m:val="on"/>
            </m:naryPr>
            <m:sub>
              <m:sSub>
                <m:e>
                  <m:r>
                    <m:rPr>
                      <m:sty m:val="p"/>
                    </m:rPr>
                    <m:t>Γ</m:t>
                  </m:r>
                </m:e>
                <m:sub>
                  <m:r>
                    <m:t>2</m:t>
                  </m:r>
                </m:sub>
              </m:sSub>
            </m:sub>
            <m:sup>
              <m:r>
                <m:t>​</m:t>
              </m:r>
            </m:sup>
            <m:e>
              <m:acc>
                <m:accPr>
                  <m:chr m:val="⃗"/>
                </m:accPr>
                <m:e>
                  <m:r>
                    <m:t>E</m:t>
                  </m:r>
                </m:e>
              </m:acc>
            </m:e>
          </m:nary>
          <m:r>
            <m:rPr>
              <m:sty m:val="p"/>
            </m:rPr>
            <m:t>⋅</m:t>
          </m:r>
          <m:r>
            <m:t>d</m:t>
          </m:r>
          <m:acc>
            <m:accPr>
              <m:chr m:val="⃗"/>
            </m:accPr>
            <m:e>
              <m:r>
                <m:t>r</m:t>
              </m:r>
            </m:e>
          </m:acc>
        </m:oMath>
      </m:oMathPara>
    </w:p>
    <w:p>
      <w:pPr>
        <w:pStyle w:val="FirstParagraph"/>
      </w:pPr>
      <w:r>
        <w:t xml:space="preserve">Relația este valabilă pentru orice fel de drum; orice drum poate fi împărțit în bucăți infinitezimale ale lui</w:t>
      </w:r>
      <w:r>
        <w:t xml:space="preserve"> </w:t>
      </w:r>
      <m:oMath>
        <m:acc>
          <m:accPr>
            <m:chr m:val="⃗"/>
          </m:accPr>
          <m:e>
            <m:r>
              <m:t>r</m:t>
            </m:r>
          </m:e>
        </m:acc>
      </m:oMath>
      <w:r>
        <w:t xml:space="preserve">, și pentru fiecare bucată se aplică aceeași proprietate. Aceasta este</w:t>
      </w:r>
      <w:r>
        <w:t xml:space="preserve"> </w:t>
      </w:r>
      <w:r>
        <w:rPr>
          <w:b/>
          <w:bCs/>
        </w:rPr>
        <w:t xml:space="preserve">conservarea câmpului</w:t>
      </w:r>
      <w:r>
        <w:t xml:space="preserve">: circulația este independentă de drum.</w:t>
      </w:r>
    </w:p>
    <w:p>
      <w:pPr>
        <w:pStyle w:val="BodyText"/>
      </w:pPr>
      <w:r>
        <w:t xml:space="preserve">Proprietatea este analogă legii atracției universale a lui Newton: și forța gravitațională variază cu</w:t>
      </w:r>
      <w:r>
        <w:t xml:space="preserve"> </w:t>
      </w:r>
      <m:oMath>
        <m:r>
          <m:t>1</m:t>
        </m:r>
        <m:r>
          <m:rPr>
            <m:sty m:val="p"/>
          </m:rPr>
          <m:t>/</m:t>
        </m:r>
        <m:sSup>
          <m:e>
            <m:r>
              <m:t>r</m:t>
            </m:r>
          </m:e>
          <m:sup>
            <m:r>
              <m:t>2</m:t>
            </m:r>
          </m:sup>
        </m:sSup>
      </m:oMath>
      <w:r>
        <w:t xml:space="preserve"> </w:t>
      </w:r>
      <w:r>
        <w:t xml:space="preserve">și este, la rândul ei, conservativă. Aceeași structură matematică (o forță centrală în</w:t>
      </w:r>
      <w:r>
        <w:t xml:space="preserve"> </w:t>
      </w:r>
      <m:oMath>
        <m:r>
          <m:t>1</m:t>
        </m:r>
        <m:r>
          <m:rPr>
            <m:sty m:val="p"/>
          </m:rPr>
          <m:t>/</m:t>
        </m:r>
        <m:sSup>
          <m:e>
            <m:r>
              <m:t>r</m:t>
            </m:r>
          </m:e>
          <m:sup>
            <m:r>
              <m:t>2</m:t>
            </m:r>
          </m:sup>
        </m:sSup>
      </m:oMath>
      <w:r>
        <w:t xml:space="preserve">) garantează independența de drum.</w:t>
      </w:r>
    </w:p>
    <w:bookmarkEnd w:id="36"/>
    <w:bookmarkStart w:id="40" w:name="enunțul-conservativității"/>
    <w:p>
      <w:pPr>
        <w:pStyle w:val="Heading3"/>
      </w:pPr>
      <w:r>
        <w:t xml:space="preserve">Enunțul conservativității</w:t>
      </w:r>
    </w:p>
    <w:p>
      <w:pPr>
        <w:pStyle w:val="FirstParagraph"/>
      </w:pPr>
      <w:r>
        <w:t xml:space="preserve">Circulația câmpului electric între două puncte</w:t>
      </w:r>
      <w:r>
        <w:t xml:space="preserve"> </w:t>
      </w:r>
      <w:r>
        <w:rPr>
          <w:i/>
          <w:iCs/>
        </w:rPr>
        <w:t xml:space="preserve">nu</w:t>
      </w:r>
      <w:r>
        <w:t xml:space="preserve"> </w:t>
      </w:r>
      <w:r>
        <w:t xml:space="preserve">depinde de forma drumului, ci numai de pozițiile inițială și finală. Se spune că câmpul electric are</w:t>
      </w:r>
      <w:r>
        <w:t xml:space="preserve"> </w:t>
      </w:r>
      <w:r>
        <w:rPr>
          <w:b/>
          <w:bCs/>
        </w:rPr>
        <w:t xml:space="preserve">proprietatea de conservativitate</w:t>
      </w:r>
      <w:r>
        <w:t xml:space="preserve">: câmpul electric este un</w:t>
      </w:r>
      <w:r>
        <w:t xml:space="preserve"> </w:t>
      </w:r>
      <w:r>
        <w:rPr>
          <w:b/>
          <w:bCs/>
        </w:rPr>
        <w:t xml:space="preserve">câmp conservativ</w:t>
      </w:r>
      <w:r>
        <w:t xml:space="preserve">.</w:t>
      </w:r>
    </w:p>
    <w:p>
      <w:pPr>
        <w:pStyle w:val="BodyText"/>
      </w:pPr>
      <w:r>
        <w:t xml:space="preserve">Rezultatul obținut este valabil pentru câmpul produs de o singură sarcină punctiformă, însă proprietatea se păstrează pentru orice distribuție de sarcini.</w:t>
      </w:r>
      <w:r>
        <w:t xml:space="preserve"> </w:t>
      </w:r>
      <w:r>
        <w:t xml:space="preserve">Dacă avem un câmp produs de mai multe sarcini punctiforme, fiecare câmp individual satisface relația de mai sus. Prin superpoziție, putem afirma că, indiferent de câte sarcini și cum sunt așezate, câmpul electric produs de ansamblul lor este un câmp conservativ (circulația câmpului între două puncte arbitrare este independentă de forma drumului dintre cele două puncte).</w:t>
      </w:r>
    </w:p>
    <w:p>
      <w:pPr>
        <w:pStyle w:val="BlockText"/>
      </w:pPr>
      <w:r>
        <w:rPr>
          <w:b/>
          <w:bCs/>
        </w:rPr>
        <w:t xml:space="preserve">Observație esențială:</w:t>
      </w:r>
      <w:r>
        <w:t xml:space="preserve"> </w:t>
      </w:r>
      <w:r>
        <w:t xml:space="preserve">este esențial ca sarcinile să fie în repaus. Dacă sarcinile se mișcă, câmpul electric nu este întotdeauna conservativ.</w:t>
      </w:r>
    </w:p>
    <w:p>
      <w:pPr>
        <w:pStyle w:val="CaptionedFigure"/>
      </w:pPr>
      <w:r>
        <w:drawing>
          <wp:inline>
            <wp:extent cx="5334000" cy="3000375"/>
            <wp:effectExtent b="0" l="0" r="0" t="0"/>
            <wp:docPr descr="Superpoziția câmpurilor de la mai multe sarcini" title="" id="38" name="Picture"/>
            <a:graphic>
              <a:graphicData uri="http://schemas.openxmlformats.org/drawingml/2006/picture">
                <pic:pic>
                  <pic:nvPicPr>
                    <pic:cNvPr descr="D:/Daniel/proiecte/electricitate_si_magnetism/web/public/renders/posters/c01_superpozitie_sarcini.png" id="39" name="Picture"/>
                    <pic:cNvPicPr>
                      <a:picLocks noChangeArrowheads="1" noChangeAspect="1"/>
                    </pic:cNvPicPr>
                  </pic:nvPicPr>
                  <pic:blipFill>
                    <a:blip r:embed="rId37"/>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Superpoziția câmpurilor de la mai multe sarcini</w:t>
      </w:r>
    </w:p>
    <w:bookmarkEnd w:id="40"/>
    <w:bookmarkEnd w:id="41"/>
    <w:bookmarkStart w:id="47" w:name="lucrul-mecanic-al-forței-electrice"/>
    <w:p>
      <w:pPr>
        <w:pStyle w:val="Heading2"/>
      </w:pPr>
      <w:r>
        <w:t xml:space="preserve">Lucrul mecanic al forței electrice</w:t>
      </w:r>
    </w:p>
    <w:bookmarkStart w:id="42" w:name="legătura-cu-circulația-câmpului"/>
    <w:p>
      <w:pPr>
        <w:pStyle w:val="Heading3"/>
      </w:pPr>
      <w:r>
        <w:t xml:space="preserve">Legătura cu circulația câmpului</w:t>
      </w:r>
    </w:p>
    <w:p>
      <w:pPr>
        <w:pStyle w:val="FirstParagraph"/>
      </w:pPr>
      <w:r>
        <w:t xml:space="preserve">Câmpul electric</w:t>
      </w:r>
      <w:r>
        <w:t xml:space="preserve"> </w:t>
      </w:r>
      <m:oMath>
        <m:acc>
          <m:accPr>
            <m:chr m:val="⃗"/>
          </m:accPr>
          <m:e>
            <m:r>
              <m:t>E</m:t>
            </m:r>
          </m:e>
        </m:acc>
      </m:oMath>
      <w:r>
        <w:t xml:space="preserve"> </w:t>
      </w:r>
      <w:r>
        <w:t xml:space="preserve">exercită asupra unei sarcini de probă</w:t>
      </w:r>
      <w:r>
        <w:t xml:space="preserve"> </w:t>
      </w:r>
      <m:oMath>
        <m:r>
          <m:t>q</m:t>
        </m:r>
      </m:oMath>
      <w:r>
        <w:t xml:space="preserve"> </w:t>
      </w:r>
      <w:r>
        <w:t xml:space="preserve">forța electrică:</w:t>
      </w:r>
    </w:p>
    <w:p>
      <w:pPr>
        <w:pStyle w:val="BodyText"/>
      </w:pPr>
      <m:oMathPara>
        <m:oMathParaPr>
          <m:jc m:val="center"/>
        </m:oMathParaPr>
        <m:oMath>
          <m:sSub>
            <m:e>
              <m:acc>
                <m:accPr>
                  <m:chr m:val="⃗"/>
                </m:accPr>
                <m:e>
                  <m:r>
                    <m:t>F</m:t>
                  </m:r>
                </m:e>
              </m:acc>
            </m:e>
            <m:sub>
              <m:r>
                <m:t>e</m:t>
              </m:r>
              <m:r>
                <m:t>l</m:t>
              </m:r>
            </m:sub>
          </m:sSub>
          <m:r>
            <m:rPr>
              <m:sty m:val="p"/>
            </m:rPr>
            <m:t>=</m:t>
          </m:r>
          <m:r>
            <m:t>q</m:t>
          </m:r>
          <m:r>
            <m:t> </m:t>
          </m:r>
          <m:acc>
            <m:accPr>
              <m:chr m:val="⃗"/>
            </m:accPr>
            <m:e>
              <m:r>
                <m:t>E</m:t>
              </m:r>
            </m:e>
          </m:acc>
        </m:oMath>
      </m:oMathPara>
    </w:p>
    <w:p>
      <w:pPr>
        <w:pStyle w:val="FirstParagraph"/>
      </w:pPr>
      <w:r>
        <w:t xml:space="preserve">Deoarece circulația câmpului este independentă de drum:</w:t>
      </w:r>
    </w:p>
    <w:p>
      <w:pPr>
        <w:pStyle w:val="BodyText"/>
      </w:pPr>
      <m:oMathPara>
        <m:oMathParaPr>
          <m:jc m:val="center"/>
        </m:oMathParaPr>
        <m:oMath>
          <m:nary>
            <m:naryPr>
              <m:chr m:val="∫"/>
              <m:limLoc m:val="subSup"/>
              <m:subHide m:val="off"/>
              <m:supHide m:val="on"/>
            </m:naryPr>
            <m:sub>
              <m:r>
                <m:rPr>
                  <m:sty m:val="p"/>
                </m:rPr>
                <m:t>Γ</m:t>
              </m:r>
            </m:sub>
            <m:sup>
              <m:r>
                <m:t>​</m:t>
              </m:r>
            </m:sup>
            <m:e>
              <m:acc>
                <m:accPr>
                  <m:chr m:val="⃗"/>
                </m:accPr>
                <m:e>
                  <m:r>
                    <m:t>E</m:t>
                  </m:r>
                </m:e>
              </m:acc>
            </m:e>
          </m:nary>
          <m:r>
            <m:rPr>
              <m:sty m:val="p"/>
            </m:rPr>
            <m:t>⋅</m:t>
          </m:r>
          <m:r>
            <m:t>d</m:t>
          </m:r>
          <m:acc>
            <m:accPr>
              <m:chr m:val="⃗"/>
            </m:accPr>
            <m:e>
              <m:r>
                <m:t>r</m:t>
              </m:r>
            </m:e>
          </m:acc>
          <m:r>
            <m:rPr>
              <m:sty m:val="p"/>
            </m:rPr>
            <m:t>=</m:t>
          </m:r>
          <m:r>
            <m:rPr>
              <m:nor/>
              <m:sty m:val="p"/>
            </m:rPr>
            <m:t>independent de forma drumului</m:t>
          </m:r>
        </m:oMath>
      </m:oMathPara>
    </w:p>
    <w:p>
      <w:pPr>
        <w:pStyle w:val="FirstParagraph"/>
      </w:pPr>
      <w:r>
        <w:t xml:space="preserve">Substituind</w:t>
      </w:r>
      <w:r>
        <w:t xml:space="preserve"> </w:t>
      </w:r>
      <m:oMath>
        <m:acc>
          <m:accPr>
            <m:chr m:val="⃗"/>
          </m:accPr>
          <m:e>
            <m:r>
              <m:t>E</m:t>
            </m:r>
          </m:e>
        </m:acc>
        <m:r>
          <m:rPr>
            <m:sty m:val="p"/>
          </m:rPr>
          <m:t>=</m:t>
        </m:r>
        <m:sSub>
          <m:e>
            <m:acc>
              <m:accPr>
                <m:chr m:val="⃗"/>
              </m:accPr>
              <m:e>
                <m:r>
                  <m:t>F</m:t>
                </m:r>
              </m:e>
            </m:acc>
          </m:e>
          <m:sub>
            <m:r>
              <m:t>e</m:t>
            </m:r>
            <m:r>
              <m:t>l</m:t>
            </m:r>
          </m:sub>
        </m:sSub>
        <m:r>
          <m:rPr>
            <m:sty m:val="p"/>
          </m:rPr>
          <m:t>/</m:t>
        </m:r>
        <m:r>
          <m:t>q</m:t>
        </m:r>
      </m:oMath>
      <w:r>
        <w:t xml:space="preserve"> </w:t>
      </w:r>
      <w:r>
        <w:t xml:space="preserve">și apoi înmulțind cu</w:t>
      </w:r>
      <w:r>
        <w:t xml:space="preserve"> </w:t>
      </w:r>
      <m:oMath>
        <m:r>
          <m:t>q</m:t>
        </m:r>
      </m:oMath>
      <w:r>
        <w:t xml:space="preserve">:</w:t>
      </w:r>
    </w:p>
    <w:p>
      <w:pPr>
        <w:pStyle w:val="BodyText"/>
      </w:pPr>
      <m:oMathPara>
        <m:oMathParaPr>
          <m:jc m:val="center"/>
        </m:oMathParaPr>
        <m:oMath>
          <m:f>
            <m:fPr>
              <m:type m:val="bar"/>
            </m:fPr>
            <m:num>
              <m:r>
                <m:t>1</m:t>
              </m:r>
            </m:num>
            <m:den>
              <m:r>
                <m:t>q</m:t>
              </m:r>
            </m:den>
          </m:f>
          <m:nary>
            <m:naryPr>
              <m:chr m:val="∫"/>
              <m:limLoc m:val="subSup"/>
              <m:subHide m:val="off"/>
              <m:supHide m:val="on"/>
            </m:naryPr>
            <m:sub>
              <m:r>
                <m:rPr>
                  <m:sty m:val="p"/>
                </m:rPr>
                <m:t>Γ</m:t>
              </m:r>
            </m:sub>
            <m:sup>
              <m:r>
                <m:t>​</m:t>
              </m:r>
            </m:sup>
            <m:e>
              <m:sSub>
                <m:e>
                  <m:acc>
                    <m:accPr>
                      <m:chr m:val="⃗"/>
                    </m:accPr>
                    <m:e>
                      <m:r>
                        <m:t>F</m:t>
                      </m:r>
                    </m:e>
                  </m:acc>
                </m:e>
                <m:sub>
                  <m:r>
                    <m:t>e</m:t>
                  </m:r>
                  <m:r>
                    <m:t>l</m:t>
                  </m:r>
                </m:sub>
              </m:sSub>
            </m:e>
          </m:nary>
          <m:r>
            <m:rPr>
              <m:sty m:val="p"/>
            </m:rPr>
            <m:t>⋅</m:t>
          </m:r>
          <m:r>
            <m:t>d</m:t>
          </m:r>
          <m:acc>
            <m:accPr>
              <m:chr m:val="⃗"/>
            </m:accPr>
            <m:e>
              <m:r>
                <m:t>r</m:t>
              </m:r>
            </m:e>
          </m:acc>
          <m:r>
            <m:rPr>
              <m:sty m:val="p"/>
            </m:rPr>
            <m:t>=</m:t>
          </m:r>
          <m:r>
            <m:rPr>
              <m:nor/>
              <m:sty m:val="p"/>
            </m:rPr>
            <m:t>independent de drum</m:t>
          </m:r>
          <m:r>
            <m:rPr>
              <m:sty m:val="p"/>
            </m:rPr>
            <m:t>⟹</m:t>
          </m:r>
          <m:nary>
            <m:naryPr>
              <m:chr m:val="∫"/>
              <m:limLoc m:val="subSup"/>
              <m:subHide m:val="off"/>
              <m:supHide m:val="on"/>
            </m:naryPr>
            <m:sub>
              <m:r>
                <m:rPr>
                  <m:sty m:val="p"/>
                </m:rPr>
                <m:t>Γ</m:t>
              </m:r>
            </m:sub>
            <m:sup>
              <m:r>
                <m:t>​</m:t>
              </m:r>
            </m:sup>
            <m:e>
              <m:sSub>
                <m:e>
                  <m:acc>
                    <m:accPr>
                      <m:chr m:val="⃗"/>
                    </m:accPr>
                    <m:e>
                      <m:r>
                        <m:t>F</m:t>
                      </m:r>
                    </m:e>
                  </m:acc>
                </m:e>
                <m:sub>
                  <m:r>
                    <m:t>e</m:t>
                  </m:r>
                  <m:r>
                    <m:t>l</m:t>
                  </m:r>
                </m:sub>
              </m:sSub>
            </m:e>
          </m:nary>
          <m:r>
            <m:rPr>
              <m:sty m:val="p"/>
            </m:rPr>
            <m:t>⋅</m:t>
          </m:r>
          <m:r>
            <m:t>d</m:t>
          </m:r>
          <m:acc>
            <m:accPr>
              <m:chr m:val="⃗"/>
            </m:accPr>
            <m:e>
              <m:r>
                <m:t>r</m:t>
              </m:r>
            </m:e>
          </m:acc>
          <m:r>
            <m:rPr>
              <m:sty m:val="p"/>
            </m:rPr>
            <m:t>=</m:t>
          </m:r>
          <m:r>
            <m:rPr>
              <m:nor/>
              <m:sty m:val="p"/>
            </m:rPr>
            <m:t>independent de drum</m:t>
          </m:r>
        </m:oMath>
      </m:oMathPara>
    </w:p>
    <w:p>
      <w:pPr>
        <w:pStyle w:val="FirstParagraph"/>
      </w:pPr>
      <w:r>
        <w:rPr>
          <w:b/>
          <w:bCs/>
        </w:rPr>
        <w:t xml:space="preserve">Concluzie:</w:t>
      </w:r>
      <w:r>
        <w:t xml:space="preserve"> </w:t>
      </w:r>
      <w:r>
        <w:t xml:space="preserve">lucrul mecanic al forței electrice între două puncte este independent de forma drumului.</w:t>
      </w:r>
    </w:p>
    <w:p>
      <w:pPr>
        <w:pStyle w:val="BodyText"/>
      </w:pPr>
      <w:r>
        <w:t xml:space="preserve">Lucrul mecanic efectuat de</w:t>
      </w:r>
      <w:r>
        <w:t xml:space="preserve"> </w:t>
      </w:r>
      <m:oMath>
        <m:sSub>
          <m:e>
            <m:acc>
              <m:accPr>
                <m:chr m:val="⃗"/>
              </m:accPr>
              <m:e>
                <m:r>
                  <m:t>F</m:t>
                </m:r>
              </m:e>
            </m:acc>
          </m:e>
          <m:sub>
            <m:r>
              <m:t>e</m:t>
            </m:r>
            <m:r>
              <m:t>l</m:t>
            </m:r>
          </m:sub>
        </m:sSub>
      </m:oMath>
      <w:r>
        <w:t xml:space="preserve"> </w:t>
      </w:r>
      <w:r>
        <w:t xml:space="preserve">care acționează asupra unei sarcini arbitrare</w:t>
      </w:r>
      <w:r>
        <w:t xml:space="preserve"> </w:t>
      </w:r>
      <m:oMath>
        <m:r>
          <m:t>q</m:t>
        </m:r>
      </m:oMath>
      <w:r>
        <w:t xml:space="preserve">, deplasată pe un drum arbitrar</w:t>
      </w:r>
      <w:r>
        <w:t xml:space="preserve"> </w:t>
      </w:r>
      <m:oMath>
        <m:r>
          <m:rPr>
            <m:sty m:val="p"/>
          </m:rPr>
          <m:t>Γ</m:t>
        </m:r>
      </m:oMath>
      <w:r>
        <w:t xml:space="preserve"> </w:t>
      </w:r>
      <w:r>
        <w:t xml:space="preserve">între două puncte fixe, este independent de forma drumului.</w:t>
      </w:r>
    </w:p>
    <w:bookmarkEnd w:id="42"/>
    <w:bookmarkStart w:id="46" w:name="relații-de-sinteză"/>
    <w:p>
      <w:pPr>
        <w:pStyle w:val="Heading3"/>
      </w:pPr>
      <w:r>
        <w:t xml:space="preserve">Relații de sinteză</w:t>
      </w:r>
    </w:p>
    <w:p>
      <w:pPr>
        <w:pStyle w:val="FirstParagraph"/>
      </w:pPr>
      <m:oMathPara>
        <m:oMathParaPr>
          <m:jc m:val="center"/>
        </m:oMathParaPr>
        <m:oMath>
          <m:eqArr>
            <m:e>
              <m:nary>
                <m:naryPr>
                  <m:chr m:val="∫"/>
                  <m:limLoc m:val="subSup"/>
                  <m:subHide m:val="off"/>
                  <m:supHide m:val="on"/>
                </m:naryPr>
                <m:sub>
                  <m:r>
                    <m:rPr>
                      <m:sty m:val="p"/>
                    </m:rPr>
                    <m:t>Γ</m:t>
                  </m:r>
                </m:sub>
                <m:sup>
                  <m:r>
                    <m:t>​</m:t>
                  </m:r>
                </m:sup>
                <m:e>
                  <m:acc>
                    <m:accPr>
                      <m:chr m:val="⃗"/>
                    </m:accPr>
                    <m:e>
                      <m:r>
                        <m:t>E</m:t>
                      </m:r>
                    </m:e>
                  </m:acc>
                </m:e>
              </m:nary>
              <m:r>
                <m:rPr>
                  <m:sty m:val="p"/>
                </m:rPr>
                <m:t>⋅</m:t>
              </m:r>
              <m:r>
                <m:t>d</m:t>
              </m:r>
              <m:acc>
                <m:accPr>
                  <m:chr m:val="⃗"/>
                </m:accPr>
                <m:e>
                  <m:r>
                    <m:t>r</m:t>
                  </m:r>
                </m:e>
              </m:acc>
              <m:r>
                <m:t>&amp;</m:t>
              </m:r>
              <m:r>
                <m:rPr>
                  <m:sty m:val="p"/>
                </m:rPr>
                <m:t>=</m:t>
              </m:r>
              <m:sSub>
                <m:e>
                  <m:r>
                    <m:t>U</m:t>
                  </m:r>
                </m:e>
                <m:sub>
                  <m:r>
                    <m:t>12</m:t>
                  </m:r>
                </m:sub>
              </m:sSub>
            </m:e>
          </m:eqArr>
        </m:oMath>
      </m:oMathPara>
    </w:p>
    <w:p>
      <w:pPr>
        <w:pStyle w:val="FirstParagraph"/>
      </w:pPr>
      <w:r>
        <w:t xml:space="preserve">unde</w:t>
      </w:r>
      <w:r>
        <w:t xml:space="preserve"> </w:t>
      </w:r>
      <m:oMath>
        <m:sSub>
          <m:e>
            <m:r>
              <m:t>U</m:t>
            </m:r>
          </m:e>
          <m:sub>
            <m:r>
              <m:t>12</m:t>
            </m:r>
          </m:sub>
        </m:sSub>
      </m:oMath>
      <w:r>
        <w:t xml:space="preserve"> </w:t>
      </w:r>
      <w:r>
        <w:t xml:space="preserve">este tensiunea electrostatică dintre punctele 1 și 2, care reprezintă circulația câmpului electric 1-2 pe</w:t>
      </w:r>
      <w:r>
        <w:t xml:space="preserve"> </w:t>
      </w:r>
      <m:oMath>
        <m:r>
          <m:rPr>
            <m:sty m:val="p"/>
          </m:rPr>
          <m:t>Γ</m:t>
        </m:r>
      </m:oMath>
      <w:r>
        <w:t xml:space="preserve">.</w:t>
      </w:r>
    </w:p>
    <w:p>
      <w:pPr>
        <w:pStyle w:val="BodyText"/>
      </w:pPr>
      <w:r>
        <w:t xml:space="preserve">Lucrul mecanic efectuat de forța electrică</w:t>
      </w:r>
      <w:r>
        <w:t xml:space="preserve"> </w:t>
      </w:r>
      <m:oMath>
        <m:sSub>
          <m:e>
            <m:acc>
              <m:accPr>
                <m:chr m:val="⃗"/>
              </m:accPr>
              <m:e>
                <m:r>
                  <m:t>F</m:t>
                </m:r>
              </m:e>
            </m:acc>
          </m:e>
          <m:sub>
            <m:r>
              <m:t>e</m:t>
            </m:r>
            <m:r>
              <m:t>l</m:t>
            </m:r>
          </m:sub>
        </m:sSub>
        <m:r>
          <m:rPr>
            <m:sty m:val="p"/>
          </m:rPr>
          <m:t>=</m:t>
        </m:r>
        <m:r>
          <m:t>q</m:t>
        </m:r>
        <m:acc>
          <m:accPr>
            <m:chr m:val="⃗"/>
          </m:accPr>
          <m:e>
            <m:r>
              <m:t>E</m:t>
            </m:r>
          </m:e>
        </m:acc>
      </m:oMath>
      <w:r>
        <w:t xml:space="preserve"> </w:t>
      </w:r>
      <w:r>
        <w:t xml:space="preserve">care acționează asupra sarcinii</w:t>
      </w:r>
      <w:r>
        <w:t xml:space="preserve"> </w:t>
      </w:r>
      <m:oMath>
        <m:r>
          <m:t>q</m:t>
        </m:r>
      </m:oMath>
      <w:r>
        <w:t xml:space="preserve"> </w:t>
      </w:r>
      <w:r>
        <w:t xml:space="preserve">deplasate pe</w:t>
      </w:r>
      <w:r>
        <w:t xml:space="preserve"> </w:t>
      </w:r>
      <m:oMath>
        <m:r>
          <m:rPr>
            <m:sty m:val="p"/>
          </m:rPr>
          <m:t>Γ</m:t>
        </m:r>
      </m:oMath>
      <w:r>
        <w:t xml:space="preserve">, notat</w:t>
      </w:r>
      <w:r>
        <w:t xml:space="preserve"> </w:t>
      </w:r>
      <m:oMath>
        <m:sSubSup>
          <m:e>
            <m:r>
              <m:t>L</m:t>
            </m:r>
          </m:e>
          <m:sub>
            <m:sSub>
              <m:e>
                <m:acc>
                  <m:accPr>
                    <m:chr m:val="⃗"/>
                  </m:accPr>
                  <m:e>
                    <m:r>
                      <m:t>F</m:t>
                    </m:r>
                  </m:e>
                </m:acc>
              </m:e>
              <m:sub>
                <m:r>
                  <m:t>e</m:t>
                </m:r>
                <m:r>
                  <m:t>l</m:t>
                </m:r>
              </m:sub>
            </m:sSub>
          </m:sub>
          <m:sup>
            <m:r>
              <m:rPr>
                <m:sty m:val="p"/>
              </m:rPr>
              <m:t>(</m:t>
            </m:r>
            <m:r>
              <m:rPr>
                <m:sty m:val="p"/>
              </m:rPr>
              <m:t>Γ</m:t>
            </m:r>
            <m:r>
              <m:rPr>
                <m:sty m:val="p"/>
              </m:rPr>
              <m:t>)</m:t>
            </m:r>
          </m:sup>
        </m:sSubSup>
      </m:oMath>
      <w:r>
        <w:t xml:space="preserve">:</w:t>
      </w:r>
    </w:p>
    <w:p>
      <w:pPr>
        <w:pStyle w:val="BodyText"/>
      </w:pPr>
      <m:oMathPara>
        <m:oMathParaPr>
          <m:jc m:val="center"/>
        </m:oMathParaPr>
        <m:oMath>
          <m:sSubSup>
            <m:e>
              <m:r>
                <m:t>L</m:t>
              </m:r>
            </m:e>
            <m:sub>
              <m:sSub>
                <m:e>
                  <m:acc>
                    <m:accPr>
                      <m:chr m:val="⃗"/>
                    </m:accPr>
                    <m:e>
                      <m:r>
                        <m:t>F</m:t>
                      </m:r>
                    </m:e>
                  </m:acc>
                </m:e>
                <m:sub>
                  <m:r>
                    <m:t>e</m:t>
                  </m:r>
                  <m:r>
                    <m:t>l</m:t>
                  </m:r>
                </m:sub>
              </m:sSub>
            </m:sub>
            <m:sup>
              <m:r>
                <m:rPr>
                  <m:sty m:val="p"/>
                </m:rPr>
                <m:t>(</m:t>
              </m:r>
              <m:r>
                <m:rPr>
                  <m:sty m:val="p"/>
                </m:rPr>
                <m:t>Γ</m:t>
              </m:r>
              <m:r>
                <m:rPr>
                  <m:sty m:val="p"/>
                </m:rPr>
                <m:t>)</m:t>
              </m:r>
            </m:sup>
          </m:sSubSup>
          <m:r>
            <m:rPr>
              <m:sty m:val="p"/>
            </m:rPr>
            <m:t>=</m:t>
          </m:r>
          <m:nary>
            <m:naryPr>
              <m:chr m:val="∫"/>
              <m:limLoc m:val="subSup"/>
              <m:subHide m:val="off"/>
              <m:supHide m:val="on"/>
            </m:naryPr>
            <m:sub>
              <m:r>
                <m:rPr>
                  <m:sty m:val="p"/>
                </m:rPr>
                <m:t>Γ</m:t>
              </m:r>
            </m:sub>
            <m:sup>
              <m:r>
                <m:t>​</m:t>
              </m:r>
            </m:sup>
            <m:e>
              <m:sSub>
                <m:e>
                  <m:acc>
                    <m:accPr>
                      <m:chr m:val="⃗"/>
                    </m:accPr>
                    <m:e>
                      <m:r>
                        <m:t>F</m:t>
                      </m:r>
                    </m:e>
                  </m:acc>
                </m:e>
                <m:sub>
                  <m:r>
                    <m:t>e</m:t>
                  </m:r>
                  <m:r>
                    <m:t>l</m:t>
                  </m:r>
                </m:sub>
              </m:sSub>
            </m:e>
          </m:nary>
          <m:r>
            <m:rPr>
              <m:sty m:val="p"/>
            </m:rPr>
            <m:t>⋅</m:t>
          </m:r>
          <m:r>
            <m:t>d</m:t>
          </m:r>
          <m:acc>
            <m:accPr>
              <m:chr m:val="⃗"/>
            </m:accPr>
            <m:e>
              <m:r>
                <m:t>r</m:t>
              </m:r>
            </m:e>
          </m:acc>
        </m:oMath>
      </m:oMathPara>
    </w:p>
    <w:p>
      <w:pPr>
        <w:pStyle w:val="FirstParagraph"/>
      </w:pPr>
      <w:r>
        <w:t xml:space="preserve">Acesta reprezintă circulația forței electrice între puncte, pe</w:t>
      </w:r>
      <w:r>
        <w:t xml:space="preserve"> </w:t>
      </w:r>
      <m:oMath>
        <m:r>
          <m:rPr>
            <m:sty m:val="p"/>
          </m:rPr>
          <m:t>Γ</m:t>
        </m:r>
      </m:oMath>
      <w:r>
        <w:t xml:space="preserve">.</w:t>
      </w:r>
    </w:p>
    <w:p>
      <w:pPr>
        <w:pStyle w:val="BodyText"/>
      </w:pPr>
      <w:r>
        <w:t xml:space="preserve">Deoarece câmpul este conservativ (</w:t>
      </w:r>
      <m:oMath>
        <m:sSub>
          <m:e>
            <m:acc>
              <m:accPr>
                <m:chr m:val="⃗"/>
              </m:accPr>
              <m:e>
                <m:r>
                  <m:t>F</m:t>
                </m:r>
              </m:e>
            </m:acc>
          </m:e>
          <m:sub>
            <m:r>
              <m:t>e</m:t>
            </m:r>
            <m:r>
              <m:t>l</m:t>
            </m:r>
          </m:sub>
        </m:sSub>
      </m:oMath>
      <w:r>
        <w:t xml:space="preserve"> </w:t>
      </w:r>
      <w:r>
        <w:t xml:space="preserve">conservativă, la fel ca greutatea):</w:t>
      </w:r>
    </w:p>
    <w:p>
      <w:pPr>
        <w:pStyle w:val="BodyText"/>
      </w:pPr>
      <m:oMathPara>
        <m:oMathParaPr>
          <m:jc m:val="center"/>
        </m:oMathParaPr>
        <m:oMath>
          <m:sSubSup>
            <m:e>
              <m:r>
                <m:t>L</m:t>
              </m:r>
            </m:e>
            <m:sub>
              <m:sSub>
                <m:e>
                  <m:acc>
                    <m:accPr>
                      <m:chr m:val="⃗"/>
                    </m:accPr>
                    <m:e>
                      <m:r>
                        <m:t>F</m:t>
                      </m:r>
                    </m:e>
                  </m:acc>
                </m:e>
                <m:sub>
                  <m:r>
                    <m:t>e</m:t>
                  </m:r>
                  <m:r>
                    <m:t>l</m:t>
                  </m:r>
                </m:sub>
              </m:sSub>
            </m:sub>
            <m:sup>
              <m:r>
                <m:rPr>
                  <m:sty m:val="p"/>
                </m:rPr>
                <m:t>(</m:t>
              </m:r>
              <m:sSub>
                <m:e>
                  <m:r>
                    <m:rPr>
                      <m:sty m:val="p"/>
                    </m:rPr>
                    <m:t>Γ</m:t>
                  </m:r>
                </m:e>
                <m:sub>
                  <m:r>
                    <m:t>1</m:t>
                  </m:r>
                </m:sub>
              </m:sSub>
              <m:r>
                <m:rPr>
                  <m:sty m:val="p"/>
                </m:rPr>
                <m:t>)</m:t>
              </m:r>
            </m:sup>
          </m:sSubSup>
          <m:r>
            <m:rPr>
              <m:sty m:val="p"/>
            </m:rPr>
            <m:t>=</m:t>
          </m:r>
          <m:sSubSup>
            <m:e>
              <m:r>
                <m:t>L</m:t>
              </m:r>
            </m:e>
            <m:sub>
              <m:sSub>
                <m:e>
                  <m:acc>
                    <m:accPr>
                      <m:chr m:val="⃗"/>
                    </m:accPr>
                    <m:e>
                      <m:r>
                        <m:t>F</m:t>
                      </m:r>
                    </m:e>
                  </m:acc>
                </m:e>
                <m:sub>
                  <m:r>
                    <m:t>e</m:t>
                  </m:r>
                  <m:r>
                    <m:t>l</m:t>
                  </m:r>
                </m:sub>
              </m:sSub>
            </m:sub>
            <m:sup>
              <m:r>
                <m:rPr>
                  <m:sty m:val="p"/>
                </m:rPr>
                <m:t>(</m:t>
              </m:r>
              <m:sSub>
                <m:e>
                  <m:r>
                    <m:rPr>
                      <m:sty m:val="p"/>
                    </m:rPr>
                    <m:t>Γ</m:t>
                  </m:r>
                </m:e>
                <m:sub>
                  <m:r>
                    <m:t>2</m:t>
                  </m:r>
                </m:sub>
              </m:sSub>
              <m:r>
                <m:rPr>
                  <m:sty m:val="p"/>
                </m:rPr>
                <m:t>)</m:t>
              </m:r>
            </m:sup>
          </m:sSubSup>
        </m:oMath>
      </m:oMathPara>
    </w:p>
    <w:p>
      <w:pPr>
        <w:pStyle w:val="CaptionedFigure"/>
      </w:pPr>
      <w:r>
        <w:drawing>
          <wp:inline>
            <wp:extent cx="1514475" cy="1485900"/>
            <wp:effectExtent b="0" l="0" r="0" t="0"/>
            <wp:docPr descr="Sarcina q se deplasează pe drumul Γ₁ sau Γ₂ de la punctul 1 la punctul 2 în câmpul E; forța F_el = qE efectuează același lucru mecanic pe ambele drumuri." title="" id="44" name="Picture"/>
            <a:graphic>
              <a:graphicData uri="http://schemas.openxmlformats.org/drawingml/2006/picture">
                <pic:pic>
                  <pic:nvPicPr>
                    <pic:cNvPr descr="D:/Daniel/proiecte/electricitate_si_magnetism/web/public/figures/c01_lucru_mecanic_q.svg" id="4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bwMode="auto">
                    <a:xfrm>
                      <a:off x="0" y="0"/>
                      <a:ext cx="1514475" cy="1485900"/>
                    </a:xfrm>
                    <a:prstGeom prst="rect">
                      <a:avLst/>
                    </a:prstGeom>
                    <a:noFill/>
                    <a:ln w="9525">
                      <a:noFill/>
                      <a:headEnd/>
                      <a:tailEnd/>
                    </a:ln>
                  </pic:spPr>
                </pic:pic>
              </a:graphicData>
            </a:graphic>
          </wp:inline>
        </w:drawing>
      </w:r>
    </w:p>
    <w:p>
      <w:pPr>
        <w:pStyle w:val="ImageCaption"/>
      </w:pPr>
      <w:r>
        <w:t xml:space="preserve">Sarcina q se deplasează pe drumul Γ₁ sau Γ₂ de la punctul 1 la punctul 2 în câmpul E; forța F_el = qE efectuează același lucru mecanic pe ambele drumuri.</w:t>
      </w:r>
    </w:p>
    <w:bookmarkEnd w:id="46"/>
    <w:bookmarkEnd w:id="47"/>
    <w:bookmarkStart w:id="49" w:name="circulația-pe-drum-închis"/>
    <w:p>
      <w:pPr>
        <w:pStyle w:val="Heading2"/>
      </w:pPr>
      <w:r>
        <w:t xml:space="preserve">Circulația pe drum închis</w:t>
      </w:r>
    </w:p>
    <w:bookmarkStart w:id="48" w:name="proprietatea-fundamentală"/>
    <w:p>
      <w:pPr>
        <w:pStyle w:val="Heading3"/>
      </w:pPr>
      <w:r>
        <w:t xml:space="preserve">Proprietatea fundamentală</w:t>
      </w:r>
    </w:p>
    <w:p>
      <w:pPr>
        <w:pStyle w:val="FirstParagraph"/>
      </w:pPr>
      <w:r>
        <w:t xml:space="preserve">Considerăm un drum închis</w:t>
      </w:r>
      <w:r>
        <w:t xml:space="preserve"> </w:t>
      </w:r>
      <m:oMath>
        <m:r>
          <m:rPr>
            <m:sty m:val="p"/>
          </m:rPr>
          <m:t>∮</m:t>
        </m:r>
      </m:oMath>
      <w:r>
        <w:t xml:space="preserve"> </w:t>
      </w:r>
      <w:r>
        <w:t xml:space="preserve">(punctul de start coincide cu punctul de final, deci</w:t>
      </w:r>
      <w:r>
        <w:t xml:space="preserve"> </w:t>
      </w:r>
      <m:oMath>
        <m:sSub>
          <m:e>
            <m:r>
              <m:t>V</m:t>
            </m:r>
          </m:e>
          <m:sub>
            <m:r>
              <m:t>1</m:t>
            </m:r>
          </m:sub>
        </m:sSub>
        <m:r>
          <m:rPr>
            <m:sty m:val="p"/>
          </m:rPr>
          <m:t>=</m:t>
        </m:r>
        <m:sSub>
          <m:e>
            <m:r>
              <m:t>V</m:t>
            </m:r>
          </m:e>
          <m:sub>
            <m:r>
              <m:t>2</m:t>
            </m:r>
          </m:sub>
        </m:sSub>
      </m:oMath>
      <w:r>
        <w:t xml:space="preserve">). Atunci:</w:t>
      </w:r>
    </w:p>
    <w:p>
      <w:pPr>
        <w:pStyle w:val="BodyText"/>
      </w:pPr>
      <m:oMathPara>
        <m:oMathParaPr>
          <m:jc m:val="center"/>
        </m:oMathParaPr>
        <m:oMath>
          <m:sSub>
            <m:e>
              <m:r>
                <m:t>U</m:t>
              </m:r>
            </m:e>
            <m:sub>
              <m:r>
                <m:t>12</m:t>
              </m:r>
            </m:sub>
          </m:sSub>
          <m:r>
            <m:rPr>
              <m:sty m:val="p"/>
            </m:rPr>
            <m:t>=</m:t>
          </m:r>
          <m:sSub>
            <m:e>
              <m:r>
                <m:t>V</m:t>
              </m:r>
            </m:e>
            <m:sub>
              <m:r>
                <m:t>1</m:t>
              </m:r>
            </m:sub>
          </m:sSub>
          <m:r>
            <m:rPr>
              <m:sty m:val="p"/>
            </m:rPr>
            <m:t>−</m:t>
          </m:r>
          <m:sSub>
            <m:e>
              <m:r>
                <m:t>V</m:t>
              </m:r>
            </m:e>
            <m:sub>
              <m:r>
                <m:t>2</m:t>
              </m:r>
            </m:sub>
          </m:sSub>
          <m:r>
            <m:rPr>
              <m:sty m:val="p"/>
            </m:rPr>
            <m:t>=</m:t>
          </m:r>
          <m:r>
            <m:t>0</m:t>
          </m:r>
        </m:oMath>
      </m:oMathPara>
    </w:p>
    <w:p>
      <w:pPr>
        <w:pStyle w:val="FirstParagraph"/>
      </w:pPr>
      <w:r>
        <w:t xml:space="preserve">Prin urmare, circulația câmpului electric pe orice drum închis este nulă:</w:t>
      </w:r>
    </w:p>
    <w:p>
      <w:pPr>
        <w:pStyle w:val="BodyText"/>
      </w:pPr>
      <m:oMathPara>
        <m:oMathParaPr>
          <m:jc m:val="center"/>
        </m:oMathParaPr>
        <m:oMath>
          <m:borderBox>
            <m:e>
              <m:nary>
                <m:naryPr>
                  <m:chr m:val="∮"/>
                  <m:limLoc m:val="subSup"/>
                  <m:subHide m:val="off"/>
                  <m:supHide m:val="on"/>
                </m:naryPr>
                <m:sub>
                  <m:r>
                    <m:rPr>
                      <m:sty m:val="p"/>
                    </m:rPr>
                    <m:t>Γ</m:t>
                  </m:r>
                </m:sub>
                <m:sup>
                  <m:r>
                    <m:t>​</m:t>
                  </m:r>
                </m:sup>
                <m:e>
                  <m:acc>
                    <m:accPr>
                      <m:chr m:val="⃗"/>
                    </m:accPr>
                    <m:e>
                      <m:r>
                        <m:t>E</m:t>
                      </m:r>
                    </m:e>
                  </m:acc>
                </m:e>
              </m:nary>
              <m:r>
                <m:rPr>
                  <m:sty m:val="p"/>
                </m:rPr>
                <m:t>⋅</m:t>
              </m:r>
              <m:r>
                <m:t>d</m:t>
              </m:r>
              <m:acc>
                <m:accPr>
                  <m:chr m:val="⃗"/>
                </m:accPr>
                <m:e>
                  <m:r>
                    <m:t>r</m:t>
                  </m:r>
                </m:e>
              </m:acc>
              <m:r>
                <m:rPr>
                  <m:sty m:val="p"/>
                </m:rPr>
                <m:t>=</m:t>
              </m:r>
              <m:r>
                <m:t>0</m:t>
              </m:r>
            </m:e>
          </m:borderBox>
        </m:oMath>
      </m:oMathPara>
    </w:p>
    <w:p>
      <w:pPr>
        <w:pStyle w:val="FirstParagraph"/>
      </w:pPr>
      <w:r>
        <w:t xml:space="preserve">Echivalent, lucrul mecanic al forței electrice pe drum închis este nul:</w:t>
      </w:r>
    </w:p>
    <w:p>
      <w:pPr>
        <w:pStyle w:val="BodyText"/>
      </w:pPr>
      <m:oMathPara>
        <m:oMathParaPr>
          <m:jc m:val="center"/>
        </m:oMathParaPr>
        <m:oMath>
          <m:sSubSup>
            <m:e>
              <m:r>
                <m:t>L</m:t>
              </m:r>
            </m:e>
            <m:sub>
              <m:sSub>
                <m:e>
                  <m:acc>
                    <m:accPr>
                      <m:chr m:val="⃗"/>
                    </m:accPr>
                    <m:e>
                      <m:r>
                        <m:t>F</m:t>
                      </m:r>
                    </m:e>
                  </m:acc>
                </m:e>
                <m:sub>
                  <m:r>
                    <m:t>e</m:t>
                  </m:r>
                  <m:r>
                    <m:t>l</m:t>
                  </m:r>
                </m:sub>
              </m:sSub>
            </m:sub>
            <m:sup>
              <m:r>
                <m:rPr>
                  <m:sty m:val="p"/>
                </m:rPr>
                <m:t>(</m:t>
              </m:r>
              <m:r>
                <m:rPr>
                  <m:sty m:val="p"/>
                </m:rPr>
                <m:t>Γ</m:t>
              </m:r>
              <m:r>
                <m:rPr>
                  <m:sty m:val="p"/>
                </m:rPr>
                <m:t>)</m:t>
              </m:r>
            </m:sup>
          </m:sSubSup>
          <m:r>
            <m:rPr>
              <m:sty m:val="p"/>
            </m:rPr>
            <m:t>=</m:t>
          </m:r>
          <m:nary>
            <m:naryPr>
              <m:chr m:val="∮"/>
              <m:limLoc m:val="subSup"/>
              <m:subHide m:val="off"/>
              <m:supHide m:val="on"/>
            </m:naryPr>
            <m:sub>
              <m:r>
                <m:rPr>
                  <m:sty m:val="p"/>
                </m:rPr>
                <m:t>Γ</m:t>
              </m:r>
            </m:sub>
            <m:sup>
              <m:r>
                <m:t>​</m:t>
              </m:r>
            </m:sup>
            <m:e>
              <m:sSub>
                <m:e>
                  <m:acc>
                    <m:accPr>
                      <m:chr m:val="⃗"/>
                    </m:accPr>
                    <m:e>
                      <m:r>
                        <m:t>F</m:t>
                      </m:r>
                    </m:e>
                  </m:acc>
                </m:e>
                <m:sub>
                  <m:r>
                    <m:t>e</m:t>
                  </m:r>
                  <m:r>
                    <m:t>l</m:t>
                  </m:r>
                </m:sub>
              </m:sSub>
            </m:e>
          </m:nary>
          <m:r>
            <m:rPr>
              <m:sty m:val="p"/>
            </m:rPr>
            <m:t>⋅</m:t>
          </m:r>
          <m:r>
            <m:t>d</m:t>
          </m:r>
          <m:acc>
            <m:accPr>
              <m:chr m:val="⃗"/>
            </m:accPr>
            <m:e>
              <m:r>
                <m:t>r</m:t>
              </m:r>
            </m:e>
          </m:acc>
          <m:r>
            <m:rPr>
              <m:sty m:val="p"/>
            </m:rPr>
            <m:t>=</m:t>
          </m:r>
          <m:r>
            <m:t>0</m:t>
          </m:r>
        </m:oMath>
      </m:oMathPara>
    </w:p>
    <w:p>
      <w:pPr>
        <w:pStyle w:val="FirstParagraph"/>
      </w:pPr>
      <w:r>
        <w:t xml:space="preserve">Relația</w:t>
      </w:r>
      <w:r>
        <w:t xml:space="preserve"> </w:t>
      </w:r>
      <m:oMath>
        <m:nary>
          <m:naryPr>
            <m:chr m:val="∮"/>
            <m:limLoc m:val="subSup"/>
            <m:subHide m:val="off"/>
            <m:supHide m:val="on"/>
          </m:naryPr>
          <m:sub>
            <m:r>
              <m:rPr>
                <m:sty m:val="p"/>
              </m:rPr>
              <m:t>Γ</m:t>
            </m:r>
          </m:sub>
          <m:sup>
            <m:r>
              <m:t>​</m:t>
            </m:r>
          </m:sup>
          <m:e>
            <m:acc>
              <m:accPr>
                <m:chr m:val="⃗"/>
              </m:accPr>
              <m:e>
                <m:r>
                  <m:t>E</m:t>
                </m:r>
              </m:e>
            </m:acc>
          </m:e>
        </m:nary>
        <m:r>
          <m:rPr>
            <m:sty m:val="p"/>
          </m:rPr>
          <m:t>⋅</m:t>
        </m:r>
        <m:r>
          <m:t>d</m:t>
        </m:r>
        <m:acc>
          <m:accPr>
            <m:chr m:val="⃗"/>
          </m:accPr>
          <m:e>
            <m:r>
              <m:t>r</m:t>
            </m:r>
          </m:e>
        </m:acc>
        <m:r>
          <m:rPr>
            <m:sty m:val="p"/>
          </m:rPr>
          <m:t>=</m:t>
        </m:r>
        <m:r>
          <m:t>0</m:t>
        </m:r>
      </m:oMath>
      <w:r>
        <w:t xml:space="preserve"> </w:t>
      </w:r>
      <w:r>
        <w:t xml:space="preserve">este expresia matematică a conservativității câmpului electrostatic. Este echivalentă cu relația</w:t>
      </w:r>
      <w:r>
        <w:t xml:space="preserve"> </w:t>
      </w:r>
      <m:oMath>
        <m:acc>
          <m:accPr>
            <m:chr m:val="⃗"/>
          </m:accPr>
          <m:e>
            <m:r>
              <m:t>E</m:t>
            </m:r>
          </m:e>
        </m:acc>
        <m:r>
          <m:rPr>
            <m:sty m:val="p"/>
          </m:rPr>
          <m:t>=</m:t>
        </m:r>
        <m:r>
          <m:rPr>
            <m:sty m:val="p"/>
          </m:rPr>
          <m:t>−</m:t>
        </m:r>
        <m:r>
          <m:rPr>
            <m:sty m:val="p"/>
          </m:rPr>
          <m:t>grad</m:t>
        </m:r>
        <m:r>
          <m:t>V</m:t>
        </m:r>
      </m:oMath>
      <w:r>
        <w:t xml:space="preserve"> </w:t>
      </w:r>
      <w:r>
        <w:t xml:space="preserve">și constituie una dintre ecuațiile de bază ale electrotehnicii.</w:t>
      </w:r>
    </w:p>
    <w:bookmarkEnd w:id="48"/>
    <w:bookmarkEnd w:id="49"/>
    <w:bookmarkStart w:id="52" w:name="aplicații-numerice"/>
    <w:p>
      <w:pPr>
        <w:pStyle w:val="Heading2"/>
      </w:pPr>
      <w:r>
        <w:t xml:space="preserve">Aplicații numerice</w:t>
      </w:r>
    </w:p>
    <w:bookmarkStart w:id="50" w:name="X7f571a1839eef5599d996531470ce098c0ce39a"/>
    <w:p>
      <w:pPr>
        <w:pStyle w:val="Heading3"/>
      </w:pPr>
      <w:r>
        <w:t xml:space="preserve">Exemplul 1: câmp electric uniform între plăci paralele</w:t>
      </w:r>
    </w:p>
    <w:p>
      <w:pPr>
        <w:pStyle w:val="FirstParagraph"/>
      </w:pPr>
      <w:r>
        <w:rPr>
          <w:b/>
          <w:bCs/>
        </w:rPr>
        <w:t xml:space="preserve">Date:</w:t>
      </w:r>
      <w:r>
        <w:t xml:space="preserve"> </w:t>
      </w:r>
      <w:r>
        <w:t xml:space="preserve">câmp electric uniform (linii de câmp paralele,</w:t>
      </w:r>
      <w:r>
        <w:t xml:space="preserve"> </w:t>
      </w:r>
      <m:oMath>
        <m:acc>
          <m:accPr>
            <m:chr m:val="⃗"/>
          </m:accPr>
          <m:e>
            <m:r>
              <m:t>E</m:t>
            </m:r>
          </m:e>
        </m:acc>
      </m:oMath>
      <w:r>
        <w:t xml:space="preserve"> </w:t>
      </w:r>
      <w:r>
        <w:t xml:space="preserve">constant), distanța</w:t>
      </w:r>
      <w:r>
        <w:t xml:space="preserve"> </w:t>
      </w:r>
      <m:oMath>
        <m:r>
          <m:t>d</m:t>
        </m:r>
        <m:r>
          <m:rPr>
            <m:sty m:val="p"/>
          </m:rPr>
          <m:t>=</m:t>
        </m:r>
        <m:r>
          <m:t>A</m:t>
        </m:r>
        <m:r>
          <m:t>B</m:t>
        </m:r>
        <m:r>
          <m:rPr>
            <m:sty m:val="p"/>
          </m:rPr>
          <m:t>=</m:t>
        </m:r>
        <m:r>
          <m:t>10</m:t>
        </m:r>
        <m:r>
          <m:t> </m:t>
        </m:r>
        <m:r>
          <m:rPr>
            <m:sty m:val="p"/>
          </m:rPr>
          <m:t>c</m:t>
        </m:r>
        <m:r>
          <m:rPr>
            <m:sty m:val="p"/>
          </m:rPr>
          <m:t>m</m:t>
        </m:r>
        <m:r>
          <m:rPr>
            <m:sty m:val="p"/>
          </m:rPr>
          <m:t>=</m:t>
        </m:r>
        <m:r>
          <m:t>0</m:t>
        </m:r>
        <m:r>
          <m:rPr>
            <m:sty m:val="p"/>
          </m:rPr>
          <m:t>,</m:t>
        </m:r>
        <m:r>
          <m:t>1</m:t>
        </m:r>
        <m:r>
          <m:t> </m:t>
        </m:r>
        <m:r>
          <m:rPr>
            <m:sty m:val="p"/>
          </m:rPr>
          <m:t>m</m:t>
        </m:r>
      </m:oMath>
      <w:r>
        <w:t xml:space="preserve">, tensiunea</w:t>
      </w:r>
      <w:r>
        <w:t xml:space="preserve"> </w:t>
      </w:r>
      <m:oMath>
        <m:sSub>
          <m:e>
            <m:r>
              <m:t>U</m:t>
            </m:r>
          </m:e>
          <m:sub>
            <m:r>
              <m:t>A</m:t>
            </m:r>
            <m:r>
              <m:t>B</m:t>
            </m:r>
          </m:sub>
        </m:sSub>
        <m:r>
          <m:rPr>
            <m:sty m:val="p"/>
          </m:rPr>
          <m:t>=</m:t>
        </m:r>
        <m:r>
          <m:t>200</m:t>
        </m:r>
        <m:r>
          <m:t> </m:t>
        </m:r>
        <m:r>
          <m:rPr>
            <m:sty m:val="p"/>
          </m:rPr>
          <m:t>V</m:t>
        </m:r>
      </m:oMath>
      <w:r>
        <w:t xml:space="preserve">.</w:t>
      </w:r>
    </w:p>
    <w:p>
      <w:pPr>
        <w:pStyle w:val="BodyText"/>
      </w:pPr>
      <w:r>
        <w:rPr>
          <w:b/>
          <w:bCs/>
        </w:rPr>
        <w:t xml:space="preserve">Cerință:</w:t>
      </w:r>
      <w:r>
        <w:t xml:space="preserve"> </w:t>
      </w:r>
      <m:oMath>
        <m:r>
          <m:t>E</m:t>
        </m:r>
        <m:r>
          <m:rPr>
            <m:sty m:val="p"/>
          </m:rPr>
          <m:t>=</m:t>
        </m:r>
        <m:r>
          <m:rPr>
            <m:sty m:val="p"/>
          </m:rPr>
          <m:t>?</m:t>
        </m:r>
      </m:oMath>
    </w:p>
    <w:p>
      <w:pPr>
        <w:pStyle w:val="BodyText"/>
      </w:pPr>
      <w:r>
        <w:rPr>
          <w:b/>
          <w:bCs/>
        </w:rPr>
        <w:t xml:space="preserve">Rezolvare:</w:t>
      </w:r>
    </w:p>
    <w:p>
      <w:pPr>
        <w:pStyle w:val="BodyText"/>
      </w:pPr>
      <w:r>
        <w:t xml:space="preserve">Alegem drept drum de integrare linia dreaptă de la A la B (paralelă cu</w:t>
      </w:r>
      <w:r>
        <w:t xml:space="preserve"> </w:t>
      </w:r>
      <m:oMath>
        <m:acc>
          <m:accPr>
            <m:chr m:val="⃗"/>
          </m:accPr>
          <m:e>
            <m:r>
              <m:t>E</m:t>
            </m:r>
          </m:e>
        </m:acc>
      </m:oMath>
      <w:r>
        <w:t xml:space="preserve"> </w:t>
      </w:r>
      <w:r>
        <w:t xml:space="preserve">și perpendiculară pe plăci), ceea ce simplifică cel mai mult calculul:</w:t>
      </w:r>
    </w:p>
    <w:p>
      <w:pPr>
        <w:pStyle w:val="BodyText"/>
      </w:pPr>
      <m:oMathPara>
        <m:oMathParaPr>
          <m:jc m:val="center"/>
        </m:oMathParaPr>
        <m:oMath>
          <m:eqArr>
            <m:e>
              <m:sSub>
                <m:e>
                  <m:r>
                    <m:t>U</m:t>
                  </m:r>
                </m:e>
                <m:sub>
                  <m:r>
                    <m:t>A</m:t>
                  </m:r>
                  <m:r>
                    <m:t>B</m:t>
                  </m:r>
                </m:sub>
              </m:sSub>
              <m:r>
                <m:t>&amp;</m:t>
              </m:r>
              <m:r>
                <m:rPr>
                  <m:sty m:val="p"/>
                </m:rPr>
                <m:t>=</m:t>
              </m:r>
              <m:nary>
                <m:naryPr>
                  <m:chr m:val="∫"/>
                  <m:limLoc m:val="subSup"/>
                  <m:subHide m:val="off"/>
                  <m:supHide m:val="on"/>
                </m:naryPr>
                <m:sub>
                  <m:r>
                    <m:rPr>
                      <m:sty m:val="p"/>
                    </m:rPr>
                    <m:t>Γ</m:t>
                  </m:r>
                </m:sub>
                <m:sup>
                  <m:r>
                    <m:t>​</m:t>
                  </m:r>
                </m:sup>
                <m:e>
                  <m:acc>
                    <m:accPr>
                      <m:chr m:val="⃗"/>
                    </m:accPr>
                    <m:e>
                      <m:r>
                        <m:t>E</m:t>
                      </m:r>
                    </m:e>
                  </m:acc>
                </m:e>
              </m:nary>
              <m:r>
                <m:rPr>
                  <m:sty m:val="p"/>
                </m:rPr>
                <m:t>⋅</m:t>
              </m:r>
              <m:r>
                <m:t>d</m:t>
              </m:r>
              <m:acc>
                <m:accPr>
                  <m:chr m:val="⃗"/>
                </m:accPr>
                <m:e>
                  <m:r>
                    <m:t>r</m:t>
                  </m:r>
                </m:e>
              </m:acc>
              <m:r>
                <m:rPr>
                  <m:sty m:val="p"/>
                </m:rPr>
                <m:t>=</m:t>
              </m:r>
              <m:nary>
                <m:naryPr>
                  <m:chr m:val="∫"/>
                  <m:limLoc m:val="subSup"/>
                  <m:subHide m:val="off"/>
                  <m:supHide m:val="on"/>
                </m:naryPr>
                <m:sub>
                  <m:r>
                    <m:rPr>
                      <m:sty m:val="p"/>
                    </m:rPr>
                    <m:t>Γ</m:t>
                  </m:r>
                </m:sub>
                <m:sup>
                  <m:r>
                    <m:t>​</m:t>
                  </m:r>
                </m:sup>
                <m:e>
                  <m:r>
                    <m:rPr>
                      <m:sty m:val="p"/>
                    </m:rPr>
                    <m:t>|</m:t>
                  </m:r>
                </m:e>
              </m:nary>
              <m:acc>
                <m:accPr>
                  <m:chr m:val="⃗"/>
                </m:accPr>
                <m:e>
                  <m:r>
                    <m:t>E</m:t>
                  </m:r>
                </m:e>
              </m:acc>
              <m:r>
                <m:rPr>
                  <m:sty m:val="p"/>
                </m:rPr>
                <m:t>|</m:t>
              </m:r>
              <m:r>
                <m:t> </m:t>
              </m:r>
              <m:r>
                <m:rPr>
                  <m:sty m:val="p"/>
                </m:rPr>
                <m:t>|</m:t>
              </m:r>
              <m:r>
                <m:t>d</m:t>
              </m:r>
              <m:acc>
                <m:accPr>
                  <m:chr m:val="⃗"/>
                </m:accPr>
                <m:e>
                  <m:r>
                    <m:t>r</m:t>
                  </m:r>
                </m:e>
              </m:acc>
              <m:r>
                <m:rPr>
                  <m:sty m:val="p"/>
                </m:rPr>
                <m:t>|</m:t>
              </m:r>
              <m:r>
                <m:rPr>
                  <m:sty m:val="p"/>
                </m:rPr>
                <m:t>cos</m:t>
              </m:r>
              <m:r>
                <m:t>0</m:t>
              </m:r>
              <m:r>
                <m:rPr>
                  <m:sty m:val="p"/>
                </m:rPr>
                <m:t>=</m:t>
              </m:r>
              <m:r>
                <m:t>E</m:t>
              </m:r>
              <m:nary>
                <m:naryPr>
                  <m:chr m:val="∫"/>
                  <m:limLoc m:val="subSup"/>
                  <m:subHide m:val="off"/>
                  <m:supHide m:val="on"/>
                </m:naryPr>
                <m:sub>
                  <m:r>
                    <m:rPr>
                      <m:sty m:val="p"/>
                    </m:rPr>
                    <m:t>Γ</m:t>
                  </m:r>
                </m:sub>
                <m:sup>
                  <m:r>
                    <m:t>​</m:t>
                  </m:r>
                </m:sup>
                <m:e>
                  <m:r>
                    <m:t>d</m:t>
                  </m:r>
                </m:e>
              </m:nary>
              <m:r>
                <m:t>r</m:t>
              </m:r>
              <m:r>
                <m:rPr>
                  <m:sty m:val="p"/>
                </m:rPr>
                <m:t>=</m:t>
              </m:r>
              <m:r>
                <m:t>E</m:t>
              </m:r>
              <m:r>
                <m:rPr>
                  <m:sty m:val="p"/>
                </m:rPr>
                <m:t>⋅</m:t>
              </m:r>
              <m:r>
                <m:t>d</m:t>
              </m:r>
            </m:e>
          </m:eqArr>
        </m:oMath>
      </m:oMathPara>
    </w:p>
    <w:p>
      <w:pPr>
        <w:pStyle w:val="FirstParagraph"/>
      </w:pPr>
      <w:r>
        <w:t xml:space="preserve">Deci, pentru câmp uniform:</w:t>
      </w:r>
    </w:p>
    <w:p>
      <w:pPr>
        <w:pStyle w:val="BodyText"/>
      </w:pPr>
      <m:oMathPara>
        <m:oMathParaPr>
          <m:jc m:val="center"/>
        </m:oMathParaPr>
        <m:oMath>
          <m:borderBox>
            <m:e>
              <m:sSub>
                <m:e>
                  <m:r>
                    <m:t>U</m:t>
                  </m:r>
                </m:e>
                <m:sub>
                  <m:r>
                    <m:t>A</m:t>
                  </m:r>
                  <m:r>
                    <m:t>B</m:t>
                  </m:r>
                </m:sub>
              </m:sSub>
              <m:r>
                <m:rPr>
                  <m:sty m:val="p"/>
                </m:rPr>
                <m:t>=</m:t>
              </m:r>
              <m:r>
                <m:t>E</m:t>
              </m:r>
              <m:r>
                <m:rPr>
                  <m:sty m:val="p"/>
                </m:rPr>
                <m:t>⋅</m:t>
              </m:r>
              <m:r>
                <m:t>d</m:t>
              </m:r>
            </m:e>
          </m:borderBox>
          <m:r>
            <m:rPr>
              <m:sty m:val="p"/>
            </m:rPr>
            <m:t>⟹</m:t>
          </m:r>
          <m:r>
            <m:t>E</m:t>
          </m:r>
          <m:r>
            <m:rPr>
              <m:sty m:val="p"/>
            </m:rPr>
            <m:t>=</m:t>
          </m:r>
          <m:f>
            <m:fPr>
              <m:type m:val="bar"/>
            </m:fPr>
            <m:num>
              <m:sSub>
                <m:e>
                  <m:r>
                    <m:t>U</m:t>
                  </m:r>
                </m:e>
                <m:sub>
                  <m:r>
                    <m:t>A</m:t>
                  </m:r>
                  <m:r>
                    <m:t>B</m:t>
                  </m:r>
                </m:sub>
              </m:sSub>
            </m:num>
            <m:den>
              <m:r>
                <m:t>d</m:t>
              </m:r>
            </m:den>
          </m:f>
        </m:oMath>
      </m:oMathPara>
    </w:p>
    <w:p>
      <w:pPr>
        <w:pStyle w:val="FirstParagraph"/>
      </w:pPr>
      <w:r>
        <w:t xml:space="preserve">Numeric:</w:t>
      </w:r>
    </w:p>
    <w:p>
      <w:pPr>
        <w:pStyle w:val="BodyText"/>
      </w:pPr>
      <m:oMathPara>
        <m:oMathParaPr>
          <m:jc m:val="center"/>
        </m:oMathParaPr>
        <m:oMath>
          <m:r>
            <m:t>E</m:t>
          </m:r>
          <m:r>
            <m:rPr>
              <m:sty m:val="p"/>
            </m:rPr>
            <m:t>=</m:t>
          </m:r>
          <m:f>
            <m:fPr>
              <m:type m:val="bar"/>
            </m:fPr>
            <m:num>
              <m:r>
                <m:t>200</m:t>
              </m:r>
              <m:r>
                <m:t> </m:t>
              </m:r>
              <m:r>
                <m:rPr>
                  <m:sty m:val="p"/>
                </m:rPr>
                <m:t>V</m:t>
              </m:r>
            </m:num>
            <m:den>
              <m:r>
                <m:t>0</m:t>
              </m:r>
              <m:r>
                <m:rPr>
                  <m:sty m:val="p"/>
                </m:rPr>
                <m:t>,</m:t>
              </m:r>
              <m:r>
                <m:t>1</m:t>
              </m:r>
              <m:r>
                <m:t> </m:t>
              </m:r>
              <m:r>
                <m:rPr>
                  <m:sty m:val="p"/>
                </m:rPr>
                <m:t>m</m:t>
              </m:r>
            </m:den>
          </m:f>
          <m:r>
            <m:rPr>
              <m:sty m:val="p"/>
            </m:rPr>
            <m:t>=</m:t>
          </m:r>
          <m:r>
            <m:t>2000</m:t>
          </m:r>
          <m:r>
            <m:t> </m:t>
          </m:r>
          <m:r>
            <m:rPr>
              <m:sty m:val="p"/>
            </m:rPr>
            <m:t>V</m:t>
          </m:r>
          <m:r>
            <m:rPr>
              <m:sty m:val="p"/>
            </m:rPr>
            <m:t>/</m:t>
          </m:r>
          <m:r>
            <m:rPr>
              <m:sty m:val="p"/>
            </m:rPr>
            <m:t>m</m:t>
          </m:r>
        </m:oMath>
      </m:oMathPara>
    </w:p>
    <w:bookmarkEnd w:id="50"/>
    <w:bookmarkStart w:id="51" w:name="Xa322c485f7d06f50c378c62ab6fc373cc209217"/>
    <w:p>
      <w:pPr>
        <w:pStyle w:val="Heading3"/>
      </w:pPr>
      <w:r>
        <w:t xml:space="preserve">Exemplul 2: condensator cu</w:t>
      </w:r>
      <w:r>
        <w:t xml:space="preserve"> </w:t>
      </w:r>
      <m:oMath>
        <m:r>
          <m:t>d</m:t>
        </m:r>
        <m:r>
          <m:rPr>
            <m:sty m:val="p"/>
          </m:rPr>
          <m:t>=</m:t>
        </m:r>
        <m:r>
          <m:t>1</m:t>
        </m:r>
        <m:r>
          <m:t> </m:t>
        </m:r>
        <m:r>
          <m:rPr>
            <m:sty m:val="p"/>
          </m:rPr>
          <m:t>c</m:t>
        </m:r>
        <m:r>
          <m:rPr>
            <m:sty m:val="p"/>
          </m:rPr>
          <m:t>m</m:t>
        </m:r>
      </m:oMath>
      <w:r>
        <w:t xml:space="preserve">,</w:t>
      </w:r>
      <w:r>
        <w:t xml:space="preserve"> </w:t>
      </w:r>
      <m:oMath>
        <m:sSub>
          <m:e>
            <m:r>
              <m:t>U</m:t>
            </m:r>
          </m:e>
          <m:sub>
            <m:r>
              <m:t>12</m:t>
            </m:r>
          </m:sub>
        </m:sSub>
        <m:r>
          <m:rPr>
            <m:sty m:val="p"/>
          </m:rPr>
          <m:t>=</m:t>
        </m:r>
        <m:r>
          <m:t>1600</m:t>
        </m:r>
        <m:r>
          <m:t> </m:t>
        </m:r>
        <m:r>
          <m:rPr>
            <m:sty m:val="p"/>
          </m:rPr>
          <m:t>V</m:t>
        </m:r>
      </m:oMath>
    </w:p>
    <w:p>
      <w:pPr>
        <w:pStyle w:val="FirstParagraph"/>
      </w:pPr>
      <m:oMathPara>
        <m:oMathParaPr>
          <m:jc m:val="center"/>
        </m:oMathParaPr>
        <m:oMath>
          <m:r>
            <m:t>E</m:t>
          </m:r>
          <m:r>
            <m:rPr>
              <m:sty m:val="p"/>
            </m:rPr>
            <m:t>=</m:t>
          </m:r>
          <m:f>
            <m:fPr>
              <m:type m:val="bar"/>
            </m:fPr>
            <m:num>
              <m:sSub>
                <m:e>
                  <m:r>
                    <m:t>U</m:t>
                  </m:r>
                </m:e>
                <m:sub>
                  <m:r>
                    <m:t>12</m:t>
                  </m:r>
                </m:sub>
              </m:sSub>
            </m:num>
            <m:den>
              <m:r>
                <m:t>d</m:t>
              </m:r>
            </m:den>
          </m:f>
          <m:r>
            <m:rPr>
              <m:sty m:val="p"/>
            </m:rPr>
            <m:t>=</m:t>
          </m:r>
          <m:f>
            <m:fPr>
              <m:type m:val="bar"/>
            </m:fPr>
            <m:num>
              <m:r>
                <m:t>1600</m:t>
              </m:r>
              <m:r>
                <m:t> </m:t>
              </m:r>
              <m:r>
                <m:rPr>
                  <m:sty m:val="p"/>
                </m:rPr>
                <m:t>V</m:t>
              </m:r>
            </m:num>
            <m:den>
              <m:sSup>
                <m:e>
                  <m:r>
                    <m:t>10</m:t>
                  </m:r>
                </m:e>
                <m:sup>
                  <m:r>
                    <m:rPr>
                      <m:sty m:val="p"/>
                    </m:rPr>
                    <m:t>−</m:t>
                  </m:r>
                  <m:r>
                    <m:t>2</m:t>
                  </m:r>
                </m:sup>
              </m:sSup>
              <m:r>
                <m:t> </m:t>
              </m:r>
              <m:r>
                <m:rPr>
                  <m:sty m:val="p"/>
                </m:rPr>
                <m:t>m</m:t>
              </m:r>
            </m:den>
          </m:f>
          <m:r>
            <m:rPr>
              <m:sty m:val="p"/>
            </m:rPr>
            <m:t>=</m:t>
          </m:r>
          <m:r>
            <m:t>1</m:t>
          </m:r>
          <m:r>
            <m:rPr>
              <m:sty m:val="p"/>
            </m:rPr>
            <m:t>,</m:t>
          </m:r>
          <m:r>
            <m:t>6</m:t>
          </m:r>
          <m:r>
            <m:rPr>
              <m:sty m:val="p"/>
            </m:rPr>
            <m:t>×</m:t>
          </m:r>
          <m:sSup>
            <m:e>
              <m:r>
                <m:t>10</m:t>
              </m:r>
            </m:e>
            <m:sup>
              <m:r>
                <m:t>5</m:t>
              </m:r>
            </m:sup>
          </m:sSup>
          <m:r>
            <m:t> </m:t>
          </m:r>
          <m:r>
            <m:rPr>
              <m:sty m:val="p"/>
            </m:rPr>
            <m:t>V</m:t>
          </m:r>
          <m:r>
            <m:rPr>
              <m:sty m:val="p"/>
            </m:rPr>
            <m:t>/</m:t>
          </m:r>
          <m:r>
            <m:rPr>
              <m:sty m:val="p"/>
            </m:rPr>
            <m:t>m</m:t>
          </m:r>
          <m:r>
            <m:rPr>
              <m:sty m:val="p"/>
            </m:rPr>
            <m:t>=</m:t>
          </m:r>
          <m:r>
            <m:t>160</m:t>
          </m:r>
          <m:r>
            <m:t> </m:t>
          </m:r>
          <m:r>
            <m:rPr>
              <m:sty m:val="p"/>
            </m:rPr>
            <m:t>k</m:t>
          </m:r>
          <m:r>
            <m:rPr>
              <m:sty m:val="p"/>
            </m:rPr>
            <m:t>V</m:t>
          </m:r>
          <m:r>
            <m:rPr>
              <m:sty m:val="p"/>
            </m:rPr>
            <m:t>/</m:t>
          </m:r>
          <m:r>
            <m:rPr>
              <m:sty m:val="p"/>
            </m:rPr>
            <m:t>m</m:t>
          </m:r>
        </m:oMath>
      </m:oMathPara>
    </w:p>
    <w:bookmarkEnd w:id="51"/>
    <w:bookmarkEnd w:id="5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ro"/>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3" Target="media/rId13.svg" /><Relationship Type="http://schemas.openxmlformats.org/officeDocument/2006/relationships/image" Id="rId43" Target="media/rId43.svg" /><Relationship Type="http://schemas.openxmlformats.org/officeDocument/2006/relationships/image" Id="rId19" Target="media/rId19.svg" /><Relationship Type="http://schemas.openxmlformats.org/officeDocument/2006/relationships/image" Id="rId30" Target="media/rId30.png" /><Relationship Type="http://schemas.openxmlformats.org/officeDocument/2006/relationships/image" Id="rId23" Target="media/rId23.png" /><Relationship Type="http://schemas.openxmlformats.org/officeDocument/2006/relationships/image" Id="rId16" Target="media/rId16.png" /><Relationship Type="http://schemas.openxmlformats.org/officeDocument/2006/relationships/image" Id="rId9" Target="media/rId9.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Cursul 1: Câmpul electrostatic, potențialul, gradientul, circulația</dc:title>
  <dc:creator/>
  <cp:keywords/>
  <dcterms:created xsi:type="dcterms:W3CDTF">2026-07-17T12:51:23Z</dcterms:created>
  <dcterms:modified xsi:type="dcterms:W3CDTF">2026-07-17T12:51:23Z</dcterms:modified>
</cp:coreProperties>
</file>

<file path=docProps/custom.xml><?xml version="1.0" encoding="utf-8"?>
<Properties xmlns="http://schemas.openxmlformats.org/officeDocument/2006/custom-properties" xmlns:vt="http://schemas.openxmlformats.org/officeDocument/2006/docPropsVTypes"/>
</file>